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4C502" w14:textId="77777777" w:rsidR="00C01A7C" w:rsidRDefault="00C01A7C">
      <w:pPr>
        <w:jc w:val="left"/>
        <w:rPr>
          <w:rFonts w:asciiTheme="minorEastAsia" w:eastAsiaTheme="minorEastAsia" w:hAnsiTheme="minorEastAsia" w:hint="eastAsia"/>
          <w:b/>
          <w:sz w:val="44"/>
          <w:szCs w:val="44"/>
        </w:rPr>
      </w:pPr>
    </w:p>
    <w:p w14:paraId="72E6CC05" w14:textId="77777777" w:rsidR="00C01A7C" w:rsidRDefault="00C01A7C">
      <w:pPr>
        <w:jc w:val="center"/>
        <w:rPr>
          <w:rFonts w:asciiTheme="minorEastAsia" w:eastAsiaTheme="minorEastAsia" w:hAnsiTheme="minorEastAsia" w:hint="eastAsia"/>
          <w:b/>
          <w:sz w:val="44"/>
          <w:szCs w:val="44"/>
        </w:rPr>
      </w:pPr>
    </w:p>
    <w:p w14:paraId="1B2DC40B" w14:textId="77777777" w:rsidR="00C01A7C" w:rsidRDefault="00C01A7C">
      <w:pPr>
        <w:jc w:val="center"/>
        <w:rPr>
          <w:rFonts w:asciiTheme="minorEastAsia" w:eastAsiaTheme="minorEastAsia" w:hAnsiTheme="minorEastAsia" w:hint="eastAsia"/>
          <w:b/>
          <w:sz w:val="44"/>
          <w:szCs w:val="44"/>
        </w:rPr>
      </w:pPr>
    </w:p>
    <w:p w14:paraId="45C6A6F3" w14:textId="77777777" w:rsidR="00C01A7C" w:rsidRPr="0004282C" w:rsidRDefault="00000000">
      <w:pPr>
        <w:ind w:leftChars="-200" w:rightChars="-282" w:right="-592" w:hangingChars="95" w:hanging="420"/>
        <w:jc w:val="center"/>
        <w:rPr>
          <w:rFonts w:asciiTheme="minorEastAsia" w:eastAsiaTheme="minorEastAsia" w:hAnsiTheme="minorEastAsia" w:hint="eastAsia"/>
          <w:b/>
          <w:sz w:val="44"/>
          <w:szCs w:val="44"/>
        </w:rPr>
      </w:pPr>
      <w:r w:rsidRPr="0004282C">
        <w:rPr>
          <w:rFonts w:asciiTheme="minorEastAsia" w:eastAsiaTheme="minorEastAsia" w:hAnsiTheme="minorEastAsia" w:hint="eastAsia"/>
          <w:b/>
          <w:sz w:val="44"/>
          <w:szCs w:val="44"/>
        </w:rPr>
        <w:t>东港商务区2025年变电所智能化运维服务项目</w:t>
      </w:r>
    </w:p>
    <w:p w14:paraId="70FF80A8" w14:textId="77777777" w:rsidR="00C01A7C" w:rsidRPr="0004282C" w:rsidRDefault="00C01A7C">
      <w:pPr>
        <w:jc w:val="center"/>
        <w:rPr>
          <w:rFonts w:asciiTheme="minorEastAsia" w:eastAsiaTheme="minorEastAsia" w:hAnsiTheme="minorEastAsia" w:hint="eastAsia"/>
          <w:b/>
          <w:bCs/>
          <w:sz w:val="32"/>
          <w:szCs w:val="32"/>
        </w:rPr>
      </w:pPr>
    </w:p>
    <w:p w14:paraId="14F798B5" w14:textId="77777777" w:rsidR="00C01A7C" w:rsidRPr="0004282C" w:rsidRDefault="00C01A7C">
      <w:pPr>
        <w:jc w:val="center"/>
        <w:rPr>
          <w:rFonts w:asciiTheme="minorEastAsia" w:eastAsiaTheme="minorEastAsia" w:hAnsiTheme="minorEastAsia" w:hint="eastAsia"/>
          <w:b/>
          <w:bCs/>
          <w:sz w:val="32"/>
          <w:szCs w:val="32"/>
        </w:rPr>
      </w:pPr>
    </w:p>
    <w:p w14:paraId="79AA0BFA" w14:textId="77777777" w:rsidR="00C01A7C" w:rsidRPr="0004282C" w:rsidRDefault="00C01A7C">
      <w:pPr>
        <w:jc w:val="center"/>
        <w:rPr>
          <w:rFonts w:asciiTheme="minorEastAsia" w:eastAsiaTheme="minorEastAsia" w:hAnsiTheme="minorEastAsia" w:hint="eastAsia"/>
          <w:b/>
          <w:bCs/>
          <w:sz w:val="32"/>
          <w:szCs w:val="32"/>
        </w:rPr>
      </w:pPr>
    </w:p>
    <w:p w14:paraId="0B9A66D1" w14:textId="77777777" w:rsidR="00C01A7C" w:rsidRPr="0004282C" w:rsidRDefault="00000000">
      <w:pPr>
        <w:jc w:val="center"/>
        <w:rPr>
          <w:rFonts w:asciiTheme="minorEastAsia" w:eastAsiaTheme="minorEastAsia" w:hAnsiTheme="minorEastAsia" w:hint="eastAsia"/>
          <w:b/>
          <w:bCs/>
          <w:sz w:val="84"/>
          <w:szCs w:val="84"/>
        </w:rPr>
      </w:pPr>
      <w:r w:rsidRPr="0004282C">
        <w:rPr>
          <w:rFonts w:asciiTheme="minorEastAsia" w:eastAsiaTheme="minorEastAsia" w:hAnsiTheme="minorEastAsia" w:hint="eastAsia"/>
          <w:b/>
          <w:bCs/>
          <w:sz w:val="84"/>
          <w:szCs w:val="84"/>
        </w:rPr>
        <w:t>招 标 文 件</w:t>
      </w:r>
    </w:p>
    <w:p w14:paraId="3D67101B" w14:textId="77777777" w:rsidR="00C01A7C" w:rsidRPr="0004282C" w:rsidRDefault="00C01A7C">
      <w:pPr>
        <w:rPr>
          <w:rFonts w:asciiTheme="minorEastAsia" w:eastAsiaTheme="minorEastAsia" w:hAnsiTheme="minorEastAsia" w:hint="eastAsia"/>
          <w:b/>
        </w:rPr>
      </w:pPr>
    </w:p>
    <w:p w14:paraId="35E1ADC8" w14:textId="77777777" w:rsidR="00C01A7C" w:rsidRPr="0004282C" w:rsidRDefault="00C01A7C">
      <w:pPr>
        <w:rPr>
          <w:rFonts w:asciiTheme="minorEastAsia" w:eastAsiaTheme="minorEastAsia" w:hAnsiTheme="minorEastAsia" w:hint="eastAsia"/>
          <w:b/>
        </w:rPr>
      </w:pPr>
    </w:p>
    <w:p w14:paraId="2DD4A08F" w14:textId="77777777" w:rsidR="00C01A7C" w:rsidRPr="0004282C" w:rsidRDefault="00C01A7C">
      <w:pPr>
        <w:rPr>
          <w:rFonts w:asciiTheme="minorEastAsia" w:eastAsiaTheme="minorEastAsia" w:hAnsiTheme="minorEastAsia" w:hint="eastAsia"/>
          <w:b/>
        </w:rPr>
      </w:pPr>
    </w:p>
    <w:p w14:paraId="51204BB0" w14:textId="77777777" w:rsidR="00C01A7C" w:rsidRPr="0004282C" w:rsidRDefault="00C01A7C">
      <w:pPr>
        <w:rPr>
          <w:rFonts w:asciiTheme="minorEastAsia" w:eastAsiaTheme="minorEastAsia" w:hAnsiTheme="minorEastAsia" w:hint="eastAsia"/>
          <w:b/>
        </w:rPr>
      </w:pPr>
    </w:p>
    <w:p w14:paraId="5F04928D" w14:textId="77777777" w:rsidR="00C01A7C" w:rsidRPr="0004282C" w:rsidRDefault="00000000">
      <w:pPr>
        <w:jc w:val="center"/>
        <w:rPr>
          <w:rFonts w:asciiTheme="minorEastAsia" w:eastAsiaTheme="minorEastAsia" w:hAnsiTheme="minorEastAsia" w:hint="eastAsia"/>
          <w:b/>
          <w:sz w:val="32"/>
          <w:szCs w:val="32"/>
        </w:rPr>
      </w:pPr>
      <w:r w:rsidRPr="0004282C">
        <w:rPr>
          <w:rFonts w:asciiTheme="minorEastAsia" w:eastAsiaTheme="minorEastAsia" w:hAnsiTheme="minorEastAsia" w:hint="eastAsia"/>
          <w:b/>
          <w:sz w:val="32"/>
          <w:szCs w:val="32"/>
        </w:rPr>
        <w:t>（项目编号：LNYCDL20250501）</w:t>
      </w:r>
    </w:p>
    <w:p w14:paraId="4D770F7A" w14:textId="77777777" w:rsidR="00C01A7C" w:rsidRPr="0004282C" w:rsidRDefault="00C01A7C">
      <w:pPr>
        <w:rPr>
          <w:rFonts w:asciiTheme="minorEastAsia" w:eastAsiaTheme="minorEastAsia" w:hAnsiTheme="minorEastAsia" w:hint="eastAsia"/>
          <w:b/>
          <w:sz w:val="32"/>
          <w:szCs w:val="32"/>
        </w:rPr>
      </w:pPr>
    </w:p>
    <w:p w14:paraId="6B999681" w14:textId="77777777" w:rsidR="00C01A7C" w:rsidRPr="0004282C" w:rsidRDefault="00C01A7C">
      <w:pPr>
        <w:ind w:firstLineChars="550" w:firstLine="2420"/>
        <w:rPr>
          <w:rFonts w:asciiTheme="minorEastAsia" w:eastAsiaTheme="minorEastAsia" w:hAnsiTheme="minorEastAsia" w:hint="eastAsia"/>
          <w:sz w:val="44"/>
          <w:szCs w:val="44"/>
        </w:rPr>
      </w:pPr>
    </w:p>
    <w:p w14:paraId="7E2FD53C" w14:textId="77777777" w:rsidR="00C01A7C" w:rsidRPr="0004282C" w:rsidRDefault="00C01A7C">
      <w:pPr>
        <w:rPr>
          <w:rFonts w:asciiTheme="minorEastAsia" w:eastAsiaTheme="minorEastAsia" w:hAnsiTheme="minorEastAsia" w:hint="eastAsia"/>
          <w:b/>
        </w:rPr>
      </w:pPr>
    </w:p>
    <w:p w14:paraId="0C14611A" w14:textId="77777777" w:rsidR="00C01A7C" w:rsidRPr="0004282C" w:rsidRDefault="00C01A7C">
      <w:pPr>
        <w:rPr>
          <w:rFonts w:asciiTheme="minorEastAsia" w:eastAsiaTheme="minorEastAsia" w:hAnsiTheme="minorEastAsia" w:hint="eastAsia"/>
          <w:b/>
        </w:rPr>
      </w:pPr>
    </w:p>
    <w:p w14:paraId="04DDD121" w14:textId="77777777" w:rsidR="00C01A7C" w:rsidRPr="0004282C" w:rsidRDefault="00C01A7C">
      <w:pPr>
        <w:rPr>
          <w:rFonts w:asciiTheme="minorEastAsia" w:eastAsiaTheme="minorEastAsia" w:hAnsiTheme="minorEastAsia" w:hint="eastAsia"/>
          <w:b/>
        </w:rPr>
      </w:pPr>
    </w:p>
    <w:p w14:paraId="4CAC98AF" w14:textId="77777777" w:rsidR="00C01A7C" w:rsidRPr="0004282C" w:rsidRDefault="00C01A7C">
      <w:pPr>
        <w:rPr>
          <w:rFonts w:asciiTheme="minorEastAsia" w:eastAsiaTheme="minorEastAsia" w:hAnsiTheme="minorEastAsia" w:hint="eastAsia"/>
          <w:b/>
        </w:rPr>
      </w:pPr>
    </w:p>
    <w:p w14:paraId="146A462C" w14:textId="77777777" w:rsidR="00C01A7C" w:rsidRPr="0004282C" w:rsidRDefault="00000000">
      <w:pPr>
        <w:ind w:firstLineChars="300" w:firstLine="964"/>
        <w:rPr>
          <w:rFonts w:asciiTheme="minorEastAsia" w:eastAsiaTheme="minorEastAsia" w:hAnsiTheme="minorEastAsia" w:hint="eastAsia"/>
          <w:b/>
          <w:sz w:val="32"/>
          <w:szCs w:val="32"/>
        </w:rPr>
      </w:pPr>
      <w:r w:rsidRPr="0004282C">
        <w:rPr>
          <w:rFonts w:asciiTheme="minorEastAsia" w:eastAsiaTheme="minorEastAsia" w:hAnsiTheme="minorEastAsia" w:hint="eastAsia"/>
          <w:b/>
          <w:sz w:val="32"/>
          <w:szCs w:val="32"/>
        </w:rPr>
        <w:t>采  购  人：大连东港商务区开发建设管理集团有限公司</w:t>
      </w:r>
    </w:p>
    <w:p w14:paraId="4C12BC3B" w14:textId="77777777" w:rsidR="00C01A7C" w:rsidRPr="0004282C" w:rsidRDefault="00000000">
      <w:pPr>
        <w:ind w:firstLineChars="300" w:firstLine="964"/>
        <w:rPr>
          <w:rFonts w:asciiTheme="minorEastAsia" w:eastAsiaTheme="minorEastAsia" w:hAnsiTheme="minorEastAsia" w:hint="eastAsia"/>
          <w:b/>
          <w:sz w:val="32"/>
          <w:szCs w:val="32"/>
        </w:rPr>
      </w:pPr>
      <w:r w:rsidRPr="0004282C">
        <w:rPr>
          <w:rFonts w:asciiTheme="minorEastAsia" w:eastAsiaTheme="minorEastAsia" w:hAnsiTheme="minorEastAsia" w:hint="eastAsia"/>
          <w:b/>
          <w:sz w:val="32"/>
          <w:szCs w:val="32"/>
        </w:rPr>
        <w:t>采购代理人：辽宁友诚招标代理有限公司</w:t>
      </w:r>
    </w:p>
    <w:p w14:paraId="05CC10C2" w14:textId="77777777" w:rsidR="00C01A7C" w:rsidRPr="0004282C" w:rsidRDefault="00000000">
      <w:pPr>
        <w:ind w:firstLineChars="300" w:firstLine="964"/>
        <w:rPr>
          <w:rFonts w:asciiTheme="minorEastAsia" w:eastAsiaTheme="minorEastAsia" w:hAnsiTheme="minorEastAsia" w:hint="eastAsia"/>
          <w:b/>
          <w:sz w:val="32"/>
          <w:szCs w:val="32"/>
        </w:rPr>
      </w:pPr>
      <w:r w:rsidRPr="0004282C">
        <w:rPr>
          <w:rFonts w:asciiTheme="minorEastAsia" w:eastAsiaTheme="minorEastAsia" w:hAnsiTheme="minorEastAsia" w:hint="eastAsia"/>
          <w:b/>
          <w:sz w:val="32"/>
          <w:szCs w:val="32"/>
        </w:rPr>
        <w:t>日      期：二</w:t>
      </w:r>
      <w:r w:rsidRPr="0004282C">
        <w:rPr>
          <w:rFonts w:asciiTheme="minorEastAsia" w:eastAsiaTheme="minorEastAsia" w:hAnsiTheme="minorEastAsia" w:cs="宋体" w:hint="eastAsia"/>
          <w:b/>
          <w:sz w:val="32"/>
          <w:szCs w:val="32"/>
        </w:rPr>
        <w:t>○</w:t>
      </w:r>
      <w:r w:rsidRPr="0004282C">
        <w:rPr>
          <w:rFonts w:asciiTheme="minorEastAsia" w:eastAsiaTheme="minorEastAsia" w:hAnsiTheme="minorEastAsia" w:hint="eastAsia"/>
          <w:b/>
          <w:sz w:val="32"/>
          <w:szCs w:val="32"/>
        </w:rPr>
        <w:t>二</w:t>
      </w:r>
      <w:r w:rsidRPr="0004282C">
        <w:rPr>
          <w:rFonts w:asciiTheme="minorEastAsia" w:eastAsiaTheme="minorEastAsia" w:hAnsiTheme="minorEastAsia" w:cs="宋体" w:hint="eastAsia"/>
          <w:b/>
          <w:sz w:val="32"/>
          <w:szCs w:val="32"/>
        </w:rPr>
        <w:t>五</w:t>
      </w:r>
      <w:r w:rsidRPr="0004282C">
        <w:rPr>
          <w:rFonts w:asciiTheme="minorEastAsia" w:eastAsiaTheme="minorEastAsia" w:hAnsiTheme="minorEastAsia" w:hint="eastAsia"/>
          <w:b/>
          <w:sz w:val="32"/>
          <w:szCs w:val="32"/>
        </w:rPr>
        <w:t>年六月</w:t>
      </w:r>
    </w:p>
    <w:p w14:paraId="00AB967B" w14:textId="77777777" w:rsidR="00C01A7C" w:rsidRPr="0004282C" w:rsidRDefault="00000000">
      <w:pPr>
        <w:jc w:val="center"/>
        <w:rPr>
          <w:rFonts w:asciiTheme="minorEastAsia" w:eastAsiaTheme="minorEastAsia" w:hAnsiTheme="minorEastAsia" w:hint="eastAsia"/>
          <w:b/>
          <w:sz w:val="32"/>
          <w:szCs w:val="32"/>
        </w:rPr>
      </w:pPr>
      <w:r w:rsidRPr="0004282C">
        <w:rPr>
          <w:rFonts w:asciiTheme="minorEastAsia" w:eastAsiaTheme="minorEastAsia" w:hAnsiTheme="minorEastAsia"/>
          <w:b/>
          <w:sz w:val="32"/>
          <w:szCs w:val="32"/>
        </w:rPr>
        <w:br w:type="page"/>
      </w:r>
    </w:p>
    <w:p w14:paraId="51B8A268" w14:textId="77777777" w:rsidR="00C01A7C" w:rsidRPr="0004282C" w:rsidRDefault="00000000">
      <w:pPr>
        <w:spacing w:line="480" w:lineRule="auto"/>
        <w:jc w:val="center"/>
        <w:rPr>
          <w:rFonts w:asciiTheme="minorEastAsia" w:eastAsiaTheme="minorEastAsia" w:hAnsiTheme="minorEastAsia" w:hint="eastAsia"/>
          <w:sz w:val="28"/>
          <w:szCs w:val="28"/>
        </w:rPr>
      </w:pPr>
      <w:r w:rsidRPr="0004282C">
        <w:rPr>
          <w:rFonts w:asciiTheme="minorEastAsia" w:eastAsiaTheme="minorEastAsia" w:hAnsiTheme="minorEastAsia" w:hint="eastAsia"/>
          <w:b/>
          <w:bCs/>
          <w:sz w:val="48"/>
          <w:szCs w:val="48"/>
        </w:rPr>
        <w:lastRenderedPageBreak/>
        <w:t>目  录</w:t>
      </w:r>
    </w:p>
    <w:sdt>
      <w:sdtPr>
        <w:rPr>
          <w:rFonts w:asciiTheme="minorEastAsia" w:eastAsiaTheme="minorEastAsia" w:hAnsiTheme="minorEastAsia"/>
          <w:b w:val="0"/>
          <w:bCs w:val="0"/>
          <w:color w:val="auto"/>
          <w:kern w:val="2"/>
          <w:sz w:val="21"/>
          <w:szCs w:val="24"/>
          <w:lang w:val="zh-CN"/>
        </w:rPr>
        <w:id w:val="21681204"/>
        <w:docPartObj>
          <w:docPartGallery w:val="Table of Contents"/>
          <w:docPartUnique/>
        </w:docPartObj>
      </w:sdtPr>
      <w:sdtEndPr>
        <w:rPr>
          <w:lang w:val="en-US"/>
        </w:rPr>
      </w:sdtEndPr>
      <w:sdtContent>
        <w:p w14:paraId="333B52B0" w14:textId="77777777" w:rsidR="00C01A7C" w:rsidRPr="0004282C" w:rsidRDefault="00C01A7C">
          <w:pPr>
            <w:pStyle w:val="TOC11"/>
            <w:rPr>
              <w:rFonts w:asciiTheme="minorEastAsia" w:eastAsiaTheme="minorEastAsia" w:hAnsiTheme="minorEastAsia" w:hint="eastAsia"/>
              <w:color w:val="auto"/>
            </w:rPr>
          </w:pPr>
        </w:p>
        <w:p w14:paraId="05E00641" w14:textId="68106F20" w:rsidR="00C01A7C" w:rsidRPr="0004282C" w:rsidRDefault="00000000">
          <w:pPr>
            <w:pStyle w:val="TOC1"/>
            <w:tabs>
              <w:tab w:val="right" w:leader="dot" w:pos="9071"/>
            </w:tabs>
            <w:spacing w:line="360" w:lineRule="auto"/>
            <w:ind w:firstLineChars="0" w:firstLine="0"/>
            <w:rPr>
              <w:rFonts w:ascii="宋体" w:eastAsia="宋体" w:cs="宋体" w:hint="eastAsia"/>
              <w:noProof/>
              <w:sz w:val="28"/>
              <w:szCs w:val="28"/>
            </w:rPr>
          </w:pPr>
          <w:r w:rsidRPr="0004282C">
            <w:rPr>
              <w:rFonts w:ascii="宋体" w:eastAsia="宋体" w:cs="宋体" w:hint="eastAsia"/>
              <w:sz w:val="28"/>
              <w:szCs w:val="28"/>
            </w:rPr>
            <w:fldChar w:fldCharType="begin"/>
          </w:r>
          <w:r w:rsidRPr="0004282C">
            <w:rPr>
              <w:rFonts w:ascii="宋体" w:eastAsia="宋体" w:cs="宋体" w:hint="eastAsia"/>
              <w:sz w:val="28"/>
              <w:szCs w:val="28"/>
            </w:rPr>
            <w:instrText xml:space="preserve"> TOC \o "1-3" \h \z \u </w:instrText>
          </w:r>
          <w:r w:rsidRPr="0004282C">
            <w:rPr>
              <w:rFonts w:ascii="宋体" w:eastAsia="宋体" w:cs="宋体" w:hint="eastAsia"/>
              <w:sz w:val="28"/>
              <w:szCs w:val="28"/>
            </w:rPr>
            <w:fldChar w:fldCharType="separate"/>
          </w:r>
          <w:hyperlink w:anchor="_Toc6963" w:history="1">
            <w:r w:rsidR="00C01A7C" w:rsidRPr="0004282C">
              <w:rPr>
                <w:rFonts w:ascii="宋体" w:eastAsia="宋体" w:cs="宋体" w:hint="eastAsia"/>
                <w:noProof/>
                <w:sz w:val="28"/>
                <w:szCs w:val="28"/>
              </w:rPr>
              <w:t>投标邀请函</w:t>
            </w:r>
            <w:r w:rsidR="00C01A7C" w:rsidRPr="0004282C">
              <w:rPr>
                <w:rFonts w:ascii="宋体" w:eastAsia="宋体" w:cs="宋体" w:hint="eastAsia"/>
                <w:noProof/>
                <w:sz w:val="28"/>
                <w:szCs w:val="28"/>
              </w:rPr>
              <w:tab/>
            </w:r>
            <w:r w:rsidR="00C01A7C" w:rsidRPr="0004282C">
              <w:rPr>
                <w:rFonts w:ascii="宋体" w:eastAsia="宋体" w:cs="宋体" w:hint="eastAsia"/>
                <w:noProof/>
                <w:sz w:val="28"/>
                <w:szCs w:val="28"/>
              </w:rPr>
              <w:fldChar w:fldCharType="begin"/>
            </w:r>
            <w:r w:rsidR="00C01A7C" w:rsidRPr="0004282C">
              <w:rPr>
                <w:rFonts w:ascii="宋体" w:eastAsia="宋体" w:cs="宋体" w:hint="eastAsia"/>
                <w:noProof/>
                <w:sz w:val="28"/>
                <w:szCs w:val="28"/>
              </w:rPr>
              <w:instrText xml:space="preserve"> PAGEREF _Toc6963 \h </w:instrText>
            </w:r>
            <w:r w:rsidR="00C01A7C" w:rsidRPr="0004282C">
              <w:rPr>
                <w:rFonts w:ascii="宋体" w:eastAsia="宋体" w:cs="宋体" w:hint="eastAsia"/>
                <w:noProof/>
                <w:sz w:val="28"/>
                <w:szCs w:val="28"/>
              </w:rPr>
            </w:r>
            <w:r w:rsidR="00C01A7C" w:rsidRPr="0004282C">
              <w:rPr>
                <w:rFonts w:ascii="宋体" w:eastAsia="宋体" w:cs="宋体" w:hint="eastAsia"/>
                <w:noProof/>
                <w:sz w:val="28"/>
                <w:szCs w:val="28"/>
              </w:rPr>
              <w:fldChar w:fldCharType="separate"/>
            </w:r>
            <w:r w:rsidR="00565EF3">
              <w:rPr>
                <w:rFonts w:ascii="宋体" w:eastAsia="宋体" w:cs="宋体" w:hint="eastAsia"/>
                <w:noProof/>
                <w:sz w:val="28"/>
                <w:szCs w:val="28"/>
              </w:rPr>
              <w:t>- 3 -</w:t>
            </w:r>
            <w:r w:rsidR="00C01A7C" w:rsidRPr="0004282C">
              <w:rPr>
                <w:rFonts w:ascii="宋体" w:eastAsia="宋体" w:cs="宋体" w:hint="eastAsia"/>
                <w:noProof/>
                <w:sz w:val="28"/>
                <w:szCs w:val="28"/>
              </w:rPr>
              <w:fldChar w:fldCharType="end"/>
            </w:r>
          </w:hyperlink>
        </w:p>
        <w:p w14:paraId="7E5C96B2" w14:textId="5335A22E" w:rsidR="00C01A7C" w:rsidRPr="0004282C" w:rsidRDefault="00C01A7C">
          <w:pPr>
            <w:pStyle w:val="TOC1"/>
            <w:tabs>
              <w:tab w:val="right" w:leader="dot" w:pos="9071"/>
            </w:tabs>
            <w:spacing w:line="360" w:lineRule="auto"/>
            <w:ind w:firstLineChars="0" w:firstLine="0"/>
            <w:rPr>
              <w:rFonts w:ascii="宋体" w:eastAsia="宋体" w:cs="宋体" w:hint="eastAsia"/>
              <w:noProof/>
              <w:sz w:val="28"/>
              <w:szCs w:val="28"/>
            </w:rPr>
          </w:pPr>
          <w:hyperlink w:anchor="_Toc13313" w:history="1">
            <w:r w:rsidRPr="0004282C">
              <w:rPr>
                <w:rFonts w:ascii="宋体" w:eastAsia="宋体" w:cs="宋体" w:hint="eastAsia"/>
                <w:noProof/>
                <w:sz w:val="28"/>
                <w:szCs w:val="28"/>
              </w:rPr>
              <w:t>第一章 供应商须知及前附表</w:t>
            </w:r>
            <w:r w:rsidRPr="0004282C">
              <w:rPr>
                <w:rFonts w:ascii="宋体" w:eastAsia="宋体" w:cs="宋体" w:hint="eastAsia"/>
                <w:noProof/>
                <w:sz w:val="28"/>
                <w:szCs w:val="28"/>
              </w:rPr>
              <w:tab/>
            </w:r>
            <w:r w:rsidRPr="0004282C">
              <w:rPr>
                <w:rFonts w:ascii="宋体" w:eastAsia="宋体" w:cs="宋体" w:hint="eastAsia"/>
                <w:noProof/>
                <w:sz w:val="28"/>
                <w:szCs w:val="28"/>
              </w:rPr>
              <w:fldChar w:fldCharType="begin"/>
            </w:r>
            <w:r w:rsidRPr="0004282C">
              <w:rPr>
                <w:rFonts w:ascii="宋体" w:eastAsia="宋体" w:cs="宋体" w:hint="eastAsia"/>
                <w:noProof/>
                <w:sz w:val="28"/>
                <w:szCs w:val="28"/>
              </w:rPr>
              <w:instrText xml:space="preserve"> PAGEREF _Toc13313 \h </w:instrText>
            </w:r>
            <w:r w:rsidRPr="0004282C">
              <w:rPr>
                <w:rFonts w:ascii="宋体" w:eastAsia="宋体" w:cs="宋体" w:hint="eastAsia"/>
                <w:noProof/>
                <w:sz w:val="28"/>
                <w:szCs w:val="28"/>
              </w:rPr>
            </w:r>
            <w:r w:rsidRPr="0004282C">
              <w:rPr>
                <w:rFonts w:ascii="宋体" w:eastAsia="宋体" w:cs="宋体" w:hint="eastAsia"/>
                <w:noProof/>
                <w:sz w:val="28"/>
                <w:szCs w:val="28"/>
              </w:rPr>
              <w:fldChar w:fldCharType="separate"/>
            </w:r>
            <w:r w:rsidR="00565EF3">
              <w:rPr>
                <w:rFonts w:ascii="宋体" w:eastAsia="宋体" w:cs="宋体" w:hint="eastAsia"/>
                <w:noProof/>
                <w:sz w:val="28"/>
                <w:szCs w:val="28"/>
              </w:rPr>
              <w:t>- 7 -</w:t>
            </w:r>
            <w:r w:rsidRPr="0004282C">
              <w:rPr>
                <w:rFonts w:ascii="宋体" w:eastAsia="宋体" w:cs="宋体" w:hint="eastAsia"/>
                <w:noProof/>
                <w:sz w:val="28"/>
                <w:szCs w:val="28"/>
              </w:rPr>
              <w:fldChar w:fldCharType="end"/>
            </w:r>
          </w:hyperlink>
        </w:p>
        <w:p w14:paraId="410E1583" w14:textId="5E39778D" w:rsidR="00C01A7C" w:rsidRPr="0004282C" w:rsidRDefault="00C01A7C">
          <w:pPr>
            <w:pStyle w:val="TOC1"/>
            <w:tabs>
              <w:tab w:val="right" w:leader="dot" w:pos="9071"/>
            </w:tabs>
            <w:spacing w:line="360" w:lineRule="auto"/>
            <w:ind w:firstLineChars="0" w:firstLine="0"/>
            <w:rPr>
              <w:rFonts w:ascii="宋体" w:eastAsia="宋体" w:cs="宋体" w:hint="eastAsia"/>
              <w:noProof/>
              <w:sz w:val="28"/>
              <w:szCs w:val="28"/>
            </w:rPr>
          </w:pPr>
          <w:hyperlink w:anchor="_Toc5919" w:history="1">
            <w:r w:rsidRPr="0004282C">
              <w:rPr>
                <w:rFonts w:ascii="宋体" w:eastAsia="宋体" w:cs="宋体" w:hint="eastAsia"/>
                <w:noProof/>
                <w:sz w:val="28"/>
                <w:szCs w:val="28"/>
              </w:rPr>
              <w:t>第二章 合同条款及合同格式</w:t>
            </w:r>
            <w:r w:rsidRPr="0004282C">
              <w:rPr>
                <w:rFonts w:ascii="宋体" w:eastAsia="宋体" w:cs="宋体" w:hint="eastAsia"/>
                <w:noProof/>
                <w:sz w:val="28"/>
                <w:szCs w:val="28"/>
              </w:rPr>
              <w:tab/>
            </w:r>
            <w:r w:rsidRPr="0004282C">
              <w:rPr>
                <w:rFonts w:ascii="宋体" w:eastAsia="宋体" w:cs="宋体" w:hint="eastAsia"/>
                <w:noProof/>
                <w:sz w:val="28"/>
                <w:szCs w:val="28"/>
              </w:rPr>
              <w:fldChar w:fldCharType="begin"/>
            </w:r>
            <w:r w:rsidRPr="0004282C">
              <w:rPr>
                <w:rFonts w:ascii="宋体" w:eastAsia="宋体" w:cs="宋体" w:hint="eastAsia"/>
                <w:noProof/>
                <w:sz w:val="28"/>
                <w:szCs w:val="28"/>
              </w:rPr>
              <w:instrText xml:space="preserve"> PAGEREF _Toc5919 \h </w:instrText>
            </w:r>
            <w:r w:rsidRPr="0004282C">
              <w:rPr>
                <w:rFonts w:ascii="宋体" w:eastAsia="宋体" w:cs="宋体" w:hint="eastAsia"/>
                <w:noProof/>
                <w:sz w:val="28"/>
                <w:szCs w:val="28"/>
              </w:rPr>
            </w:r>
            <w:r w:rsidRPr="0004282C">
              <w:rPr>
                <w:rFonts w:ascii="宋体" w:eastAsia="宋体" w:cs="宋体" w:hint="eastAsia"/>
                <w:noProof/>
                <w:sz w:val="28"/>
                <w:szCs w:val="28"/>
              </w:rPr>
              <w:fldChar w:fldCharType="separate"/>
            </w:r>
            <w:r w:rsidR="00565EF3">
              <w:rPr>
                <w:rFonts w:ascii="宋体" w:eastAsia="宋体" w:cs="宋体" w:hint="eastAsia"/>
                <w:noProof/>
                <w:sz w:val="28"/>
                <w:szCs w:val="28"/>
              </w:rPr>
              <w:t>- 28 -</w:t>
            </w:r>
            <w:r w:rsidRPr="0004282C">
              <w:rPr>
                <w:rFonts w:ascii="宋体" w:eastAsia="宋体" w:cs="宋体" w:hint="eastAsia"/>
                <w:noProof/>
                <w:sz w:val="28"/>
                <w:szCs w:val="28"/>
              </w:rPr>
              <w:fldChar w:fldCharType="end"/>
            </w:r>
          </w:hyperlink>
        </w:p>
        <w:p w14:paraId="545C1D54" w14:textId="46620D36" w:rsidR="00C01A7C" w:rsidRPr="0004282C" w:rsidRDefault="00C01A7C">
          <w:pPr>
            <w:pStyle w:val="TOC1"/>
            <w:tabs>
              <w:tab w:val="right" w:leader="dot" w:pos="9071"/>
            </w:tabs>
            <w:spacing w:line="360" w:lineRule="auto"/>
            <w:ind w:firstLineChars="0" w:firstLine="0"/>
            <w:rPr>
              <w:rFonts w:ascii="宋体" w:eastAsia="宋体" w:cs="宋体" w:hint="eastAsia"/>
              <w:noProof/>
              <w:sz w:val="28"/>
              <w:szCs w:val="28"/>
            </w:rPr>
          </w:pPr>
          <w:hyperlink w:anchor="_Toc20275" w:history="1">
            <w:r w:rsidRPr="0004282C">
              <w:rPr>
                <w:rFonts w:ascii="宋体" w:eastAsia="宋体" w:cs="宋体" w:hint="eastAsia"/>
                <w:noProof/>
                <w:sz w:val="28"/>
                <w:szCs w:val="28"/>
              </w:rPr>
              <w:t>第三章 服务内容及要求</w:t>
            </w:r>
            <w:r w:rsidRPr="0004282C">
              <w:rPr>
                <w:rFonts w:ascii="宋体" w:eastAsia="宋体" w:cs="宋体" w:hint="eastAsia"/>
                <w:noProof/>
                <w:sz w:val="28"/>
                <w:szCs w:val="28"/>
              </w:rPr>
              <w:tab/>
            </w:r>
            <w:r w:rsidRPr="0004282C">
              <w:rPr>
                <w:rFonts w:ascii="宋体" w:eastAsia="宋体" w:cs="宋体" w:hint="eastAsia"/>
                <w:noProof/>
                <w:sz w:val="28"/>
                <w:szCs w:val="28"/>
              </w:rPr>
              <w:fldChar w:fldCharType="begin"/>
            </w:r>
            <w:r w:rsidRPr="0004282C">
              <w:rPr>
                <w:rFonts w:ascii="宋体" w:eastAsia="宋体" w:cs="宋体" w:hint="eastAsia"/>
                <w:noProof/>
                <w:sz w:val="28"/>
                <w:szCs w:val="28"/>
              </w:rPr>
              <w:instrText xml:space="preserve"> PAGEREF _Toc20275 \h </w:instrText>
            </w:r>
            <w:r w:rsidRPr="0004282C">
              <w:rPr>
                <w:rFonts w:ascii="宋体" w:eastAsia="宋体" w:cs="宋体" w:hint="eastAsia"/>
                <w:noProof/>
                <w:sz w:val="28"/>
                <w:szCs w:val="28"/>
              </w:rPr>
            </w:r>
            <w:r w:rsidRPr="0004282C">
              <w:rPr>
                <w:rFonts w:ascii="宋体" w:eastAsia="宋体" w:cs="宋体" w:hint="eastAsia"/>
                <w:noProof/>
                <w:sz w:val="28"/>
                <w:szCs w:val="28"/>
              </w:rPr>
              <w:fldChar w:fldCharType="separate"/>
            </w:r>
            <w:r w:rsidR="00565EF3">
              <w:rPr>
                <w:rFonts w:ascii="宋体" w:eastAsia="宋体" w:cs="宋体" w:hint="eastAsia"/>
                <w:noProof/>
                <w:sz w:val="28"/>
                <w:szCs w:val="28"/>
              </w:rPr>
              <w:t>- 34 -</w:t>
            </w:r>
            <w:r w:rsidRPr="0004282C">
              <w:rPr>
                <w:rFonts w:ascii="宋体" w:eastAsia="宋体" w:cs="宋体" w:hint="eastAsia"/>
                <w:noProof/>
                <w:sz w:val="28"/>
                <w:szCs w:val="28"/>
              </w:rPr>
              <w:fldChar w:fldCharType="end"/>
            </w:r>
          </w:hyperlink>
        </w:p>
        <w:p w14:paraId="6CDDF814" w14:textId="743D7243" w:rsidR="00C01A7C" w:rsidRPr="0004282C" w:rsidRDefault="00C01A7C">
          <w:pPr>
            <w:pStyle w:val="TOC1"/>
            <w:tabs>
              <w:tab w:val="right" w:leader="dot" w:pos="9071"/>
            </w:tabs>
            <w:spacing w:line="360" w:lineRule="auto"/>
            <w:ind w:firstLineChars="0" w:firstLine="0"/>
            <w:rPr>
              <w:rFonts w:ascii="宋体" w:eastAsia="宋体" w:cs="宋体" w:hint="eastAsia"/>
              <w:noProof/>
              <w:sz w:val="28"/>
              <w:szCs w:val="28"/>
            </w:rPr>
          </w:pPr>
          <w:hyperlink w:anchor="_Toc615" w:history="1">
            <w:r w:rsidRPr="0004282C">
              <w:rPr>
                <w:rFonts w:ascii="宋体" w:eastAsia="宋体" w:cs="宋体" w:hint="eastAsia"/>
                <w:noProof/>
                <w:sz w:val="28"/>
                <w:szCs w:val="28"/>
              </w:rPr>
              <w:t>第四章 投标文件格式</w:t>
            </w:r>
            <w:r w:rsidRPr="0004282C">
              <w:rPr>
                <w:rFonts w:ascii="宋体" w:eastAsia="宋体" w:cs="宋体" w:hint="eastAsia"/>
                <w:noProof/>
                <w:sz w:val="28"/>
                <w:szCs w:val="28"/>
              </w:rPr>
              <w:tab/>
            </w:r>
            <w:r w:rsidRPr="0004282C">
              <w:rPr>
                <w:rFonts w:ascii="宋体" w:eastAsia="宋体" w:cs="宋体" w:hint="eastAsia"/>
                <w:noProof/>
                <w:sz w:val="28"/>
                <w:szCs w:val="28"/>
              </w:rPr>
              <w:fldChar w:fldCharType="begin"/>
            </w:r>
            <w:r w:rsidRPr="0004282C">
              <w:rPr>
                <w:rFonts w:ascii="宋体" w:eastAsia="宋体" w:cs="宋体" w:hint="eastAsia"/>
                <w:noProof/>
                <w:sz w:val="28"/>
                <w:szCs w:val="28"/>
              </w:rPr>
              <w:instrText xml:space="preserve"> PAGEREF _Toc615 \h </w:instrText>
            </w:r>
            <w:r w:rsidRPr="0004282C">
              <w:rPr>
                <w:rFonts w:ascii="宋体" w:eastAsia="宋体" w:cs="宋体" w:hint="eastAsia"/>
                <w:noProof/>
                <w:sz w:val="28"/>
                <w:szCs w:val="28"/>
              </w:rPr>
            </w:r>
            <w:r w:rsidRPr="0004282C">
              <w:rPr>
                <w:rFonts w:ascii="宋体" w:eastAsia="宋体" w:cs="宋体" w:hint="eastAsia"/>
                <w:noProof/>
                <w:sz w:val="28"/>
                <w:szCs w:val="28"/>
              </w:rPr>
              <w:fldChar w:fldCharType="separate"/>
            </w:r>
            <w:r w:rsidR="00565EF3">
              <w:rPr>
                <w:rFonts w:ascii="宋体" w:eastAsia="宋体" w:cs="宋体" w:hint="eastAsia"/>
                <w:noProof/>
                <w:sz w:val="28"/>
                <w:szCs w:val="28"/>
              </w:rPr>
              <w:t>- 40 -</w:t>
            </w:r>
            <w:r w:rsidRPr="0004282C">
              <w:rPr>
                <w:rFonts w:ascii="宋体" w:eastAsia="宋体" w:cs="宋体" w:hint="eastAsia"/>
                <w:noProof/>
                <w:sz w:val="28"/>
                <w:szCs w:val="28"/>
              </w:rPr>
              <w:fldChar w:fldCharType="end"/>
            </w:r>
          </w:hyperlink>
        </w:p>
        <w:p w14:paraId="1A830BEE" w14:textId="4C1C50CD" w:rsidR="00C01A7C" w:rsidRPr="0004282C" w:rsidRDefault="00C01A7C">
          <w:pPr>
            <w:pStyle w:val="TOC1"/>
            <w:tabs>
              <w:tab w:val="right" w:leader="dot" w:pos="9071"/>
            </w:tabs>
            <w:spacing w:line="360" w:lineRule="auto"/>
            <w:ind w:firstLineChars="0" w:firstLine="0"/>
            <w:rPr>
              <w:rFonts w:ascii="宋体" w:eastAsia="宋体" w:cs="宋体" w:hint="eastAsia"/>
              <w:noProof/>
              <w:sz w:val="28"/>
              <w:szCs w:val="28"/>
            </w:rPr>
          </w:pPr>
          <w:hyperlink w:anchor="_Toc22637" w:history="1">
            <w:r w:rsidRPr="0004282C">
              <w:rPr>
                <w:rFonts w:ascii="宋体" w:eastAsia="宋体" w:cs="宋体" w:hint="eastAsia"/>
                <w:noProof/>
                <w:kern w:val="44"/>
                <w:sz w:val="28"/>
                <w:szCs w:val="28"/>
                <w:lang w:val="zh-CN"/>
              </w:rPr>
              <w:t>附件1：评标办法</w:t>
            </w:r>
            <w:r w:rsidRPr="0004282C">
              <w:rPr>
                <w:rFonts w:ascii="宋体" w:eastAsia="宋体" w:cs="宋体" w:hint="eastAsia"/>
                <w:noProof/>
                <w:sz w:val="28"/>
                <w:szCs w:val="28"/>
              </w:rPr>
              <w:tab/>
            </w:r>
            <w:r w:rsidRPr="0004282C">
              <w:rPr>
                <w:rFonts w:ascii="宋体" w:eastAsia="宋体" w:cs="宋体" w:hint="eastAsia"/>
                <w:noProof/>
                <w:sz w:val="28"/>
                <w:szCs w:val="28"/>
              </w:rPr>
              <w:fldChar w:fldCharType="begin"/>
            </w:r>
            <w:r w:rsidRPr="0004282C">
              <w:rPr>
                <w:rFonts w:ascii="宋体" w:eastAsia="宋体" w:cs="宋体" w:hint="eastAsia"/>
                <w:noProof/>
                <w:sz w:val="28"/>
                <w:szCs w:val="28"/>
              </w:rPr>
              <w:instrText xml:space="preserve"> PAGEREF _Toc22637 \h </w:instrText>
            </w:r>
            <w:r w:rsidRPr="0004282C">
              <w:rPr>
                <w:rFonts w:ascii="宋体" w:eastAsia="宋体" w:cs="宋体" w:hint="eastAsia"/>
                <w:noProof/>
                <w:sz w:val="28"/>
                <w:szCs w:val="28"/>
              </w:rPr>
            </w:r>
            <w:r w:rsidRPr="0004282C">
              <w:rPr>
                <w:rFonts w:ascii="宋体" w:eastAsia="宋体" w:cs="宋体" w:hint="eastAsia"/>
                <w:noProof/>
                <w:sz w:val="28"/>
                <w:szCs w:val="28"/>
              </w:rPr>
              <w:fldChar w:fldCharType="separate"/>
            </w:r>
            <w:r w:rsidR="00565EF3">
              <w:rPr>
                <w:rFonts w:ascii="宋体" w:eastAsia="宋体" w:cs="宋体" w:hint="eastAsia"/>
                <w:noProof/>
                <w:sz w:val="28"/>
                <w:szCs w:val="28"/>
              </w:rPr>
              <w:t>- 61 -</w:t>
            </w:r>
            <w:r w:rsidRPr="0004282C">
              <w:rPr>
                <w:rFonts w:ascii="宋体" w:eastAsia="宋体" w:cs="宋体" w:hint="eastAsia"/>
                <w:noProof/>
                <w:sz w:val="28"/>
                <w:szCs w:val="28"/>
              </w:rPr>
              <w:fldChar w:fldCharType="end"/>
            </w:r>
          </w:hyperlink>
        </w:p>
        <w:p w14:paraId="306D7C42" w14:textId="1A7BBB7B" w:rsidR="00C01A7C" w:rsidRPr="0004282C" w:rsidRDefault="00C01A7C">
          <w:pPr>
            <w:pStyle w:val="TOC1"/>
            <w:tabs>
              <w:tab w:val="right" w:leader="dot" w:pos="9071"/>
            </w:tabs>
            <w:spacing w:line="360" w:lineRule="auto"/>
            <w:ind w:firstLineChars="0" w:firstLine="0"/>
            <w:rPr>
              <w:rFonts w:ascii="宋体" w:eastAsia="宋体" w:cs="宋体" w:hint="eastAsia"/>
              <w:noProof/>
              <w:sz w:val="28"/>
              <w:szCs w:val="28"/>
            </w:rPr>
          </w:pPr>
          <w:hyperlink w:anchor="_Toc265" w:history="1">
            <w:r w:rsidRPr="0004282C">
              <w:rPr>
                <w:rFonts w:ascii="宋体" w:eastAsia="宋体" w:cs="宋体" w:hint="eastAsia"/>
                <w:noProof/>
                <w:kern w:val="44"/>
                <w:sz w:val="28"/>
                <w:szCs w:val="28"/>
                <w:lang w:val="zh-CN"/>
              </w:rPr>
              <w:t>附件2：递交备份投标（响应）文件授权函</w:t>
            </w:r>
            <w:r w:rsidRPr="0004282C">
              <w:rPr>
                <w:rFonts w:ascii="宋体" w:eastAsia="宋体" w:cs="宋体" w:hint="eastAsia"/>
                <w:noProof/>
                <w:sz w:val="28"/>
                <w:szCs w:val="28"/>
              </w:rPr>
              <w:tab/>
            </w:r>
            <w:r w:rsidRPr="0004282C">
              <w:rPr>
                <w:rFonts w:ascii="宋体" w:eastAsia="宋体" w:cs="宋体" w:hint="eastAsia"/>
                <w:noProof/>
                <w:sz w:val="28"/>
                <w:szCs w:val="28"/>
              </w:rPr>
              <w:fldChar w:fldCharType="begin"/>
            </w:r>
            <w:r w:rsidRPr="0004282C">
              <w:rPr>
                <w:rFonts w:ascii="宋体" w:eastAsia="宋体" w:cs="宋体" w:hint="eastAsia"/>
                <w:noProof/>
                <w:sz w:val="28"/>
                <w:szCs w:val="28"/>
              </w:rPr>
              <w:instrText xml:space="preserve"> PAGEREF _Toc265 \h </w:instrText>
            </w:r>
            <w:r w:rsidRPr="0004282C">
              <w:rPr>
                <w:rFonts w:ascii="宋体" w:eastAsia="宋体" w:cs="宋体" w:hint="eastAsia"/>
                <w:noProof/>
                <w:sz w:val="28"/>
                <w:szCs w:val="28"/>
              </w:rPr>
            </w:r>
            <w:r w:rsidRPr="0004282C">
              <w:rPr>
                <w:rFonts w:ascii="宋体" w:eastAsia="宋体" w:cs="宋体" w:hint="eastAsia"/>
                <w:noProof/>
                <w:sz w:val="28"/>
                <w:szCs w:val="28"/>
              </w:rPr>
              <w:fldChar w:fldCharType="separate"/>
            </w:r>
            <w:r w:rsidR="00565EF3">
              <w:rPr>
                <w:rFonts w:ascii="宋体" w:eastAsia="宋体" w:cs="宋体" w:hint="eastAsia"/>
                <w:noProof/>
                <w:sz w:val="28"/>
                <w:szCs w:val="28"/>
              </w:rPr>
              <w:t>- 68 -</w:t>
            </w:r>
            <w:r w:rsidRPr="0004282C">
              <w:rPr>
                <w:rFonts w:ascii="宋体" w:eastAsia="宋体" w:cs="宋体" w:hint="eastAsia"/>
                <w:noProof/>
                <w:sz w:val="28"/>
                <w:szCs w:val="28"/>
              </w:rPr>
              <w:fldChar w:fldCharType="end"/>
            </w:r>
          </w:hyperlink>
        </w:p>
        <w:p w14:paraId="7344BECC" w14:textId="77777777" w:rsidR="00C01A7C" w:rsidRPr="0004282C" w:rsidRDefault="00000000">
          <w:pPr>
            <w:spacing w:line="360" w:lineRule="auto"/>
            <w:rPr>
              <w:rFonts w:asciiTheme="minorEastAsia" w:eastAsiaTheme="minorEastAsia" w:hAnsiTheme="minorEastAsia" w:hint="eastAsia"/>
            </w:rPr>
          </w:pPr>
          <w:r w:rsidRPr="0004282C">
            <w:rPr>
              <w:rFonts w:ascii="宋体" w:hAnsi="宋体" w:cs="宋体" w:hint="eastAsia"/>
              <w:sz w:val="28"/>
              <w:szCs w:val="28"/>
            </w:rPr>
            <w:fldChar w:fldCharType="end"/>
          </w:r>
        </w:p>
      </w:sdtContent>
    </w:sdt>
    <w:p w14:paraId="2F589B9C" w14:textId="77777777" w:rsidR="00C01A7C" w:rsidRPr="0004282C" w:rsidRDefault="00C01A7C">
      <w:pPr>
        <w:spacing w:line="840" w:lineRule="auto"/>
        <w:rPr>
          <w:rFonts w:asciiTheme="minorEastAsia" w:eastAsiaTheme="minorEastAsia" w:hAnsiTheme="minorEastAsia" w:hint="eastAsia"/>
          <w:sz w:val="28"/>
          <w:szCs w:val="28"/>
        </w:rPr>
      </w:pPr>
    </w:p>
    <w:p w14:paraId="7556811E" w14:textId="77777777" w:rsidR="00C01A7C" w:rsidRPr="0004282C" w:rsidRDefault="00000000">
      <w:pPr>
        <w:spacing w:line="480" w:lineRule="auto"/>
        <w:jc w:val="center"/>
        <w:rPr>
          <w:rFonts w:asciiTheme="minorEastAsia" w:eastAsiaTheme="minorEastAsia" w:hAnsiTheme="minorEastAsia" w:hint="eastAsia"/>
          <w:b/>
          <w:bCs/>
          <w:sz w:val="32"/>
          <w:szCs w:val="32"/>
        </w:rPr>
      </w:pPr>
      <w:r w:rsidRPr="0004282C">
        <w:rPr>
          <w:rFonts w:asciiTheme="minorEastAsia" w:eastAsiaTheme="minorEastAsia" w:hAnsiTheme="minorEastAsia" w:hint="eastAsia"/>
          <w:bCs/>
          <w:sz w:val="44"/>
        </w:rPr>
        <w:br w:type="page"/>
      </w:r>
      <w:bookmarkStart w:id="0" w:name="_Toc6963"/>
      <w:r w:rsidRPr="0004282C">
        <w:rPr>
          <w:rFonts w:asciiTheme="minorEastAsia" w:eastAsiaTheme="minorEastAsia" w:hAnsiTheme="minorEastAsia" w:hint="eastAsia"/>
          <w:b/>
          <w:bCs/>
          <w:sz w:val="32"/>
          <w:szCs w:val="32"/>
        </w:rPr>
        <w:lastRenderedPageBreak/>
        <w:t>东港商务区2025年变电所智能化运维服务项目</w:t>
      </w:r>
    </w:p>
    <w:p w14:paraId="12A446C0" w14:textId="77777777" w:rsidR="00C01A7C" w:rsidRPr="0004282C" w:rsidRDefault="00000000">
      <w:pPr>
        <w:spacing w:line="480" w:lineRule="auto"/>
        <w:jc w:val="center"/>
        <w:rPr>
          <w:rFonts w:asciiTheme="minorEastAsia" w:eastAsiaTheme="minorEastAsia" w:hAnsiTheme="minorEastAsia" w:hint="eastAsia"/>
          <w:sz w:val="32"/>
          <w:szCs w:val="32"/>
        </w:rPr>
      </w:pPr>
      <w:r w:rsidRPr="0004282C">
        <w:rPr>
          <w:rFonts w:asciiTheme="minorEastAsia" w:eastAsiaTheme="minorEastAsia" w:hAnsiTheme="minorEastAsia" w:hint="eastAsia"/>
          <w:sz w:val="32"/>
          <w:szCs w:val="32"/>
        </w:rPr>
        <w:t>投标邀请函</w:t>
      </w:r>
      <w:bookmarkEnd w:id="0"/>
    </w:p>
    <w:p w14:paraId="433AE820" w14:textId="77777777" w:rsidR="00C01A7C" w:rsidRPr="0004282C" w:rsidRDefault="00000000">
      <w:pPr>
        <w:pBdr>
          <w:top w:val="single" w:sz="4" w:space="1" w:color="auto"/>
          <w:left w:val="single" w:sz="4" w:space="4" w:color="auto"/>
          <w:bottom w:val="single" w:sz="4" w:space="1" w:color="auto"/>
          <w:right w:val="single" w:sz="4" w:space="4" w:color="auto"/>
        </w:pBdr>
        <w:wordWrap w:val="0"/>
        <w:spacing w:line="360" w:lineRule="auto"/>
        <w:ind w:firstLineChars="200" w:firstLine="480"/>
        <w:rPr>
          <w:rFonts w:ascii="宋体" w:hAnsi="宋体" w:hint="eastAsia"/>
          <w:sz w:val="24"/>
        </w:rPr>
      </w:pPr>
      <w:r w:rsidRPr="0004282C">
        <w:rPr>
          <w:rFonts w:ascii="宋体" w:hAnsi="宋体" w:hint="eastAsia"/>
          <w:sz w:val="24"/>
        </w:rPr>
        <w:t>项目概况</w:t>
      </w:r>
    </w:p>
    <w:p w14:paraId="45E7EC31" w14:textId="452A82DF" w:rsidR="00C01A7C" w:rsidRPr="0004282C" w:rsidRDefault="00000000">
      <w:pPr>
        <w:pBdr>
          <w:top w:val="single" w:sz="4" w:space="1" w:color="auto"/>
          <w:left w:val="single" w:sz="4" w:space="4" w:color="auto"/>
          <w:bottom w:val="single" w:sz="4" w:space="1" w:color="auto"/>
          <w:right w:val="single" w:sz="4" w:space="4" w:color="auto"/>
        </w:pBdr>
        <w:wordWrap w:val="0"/>
        <w:spacing w:line="360" w:lineRule="auto"/>
        <w:ind w:firstLineChars="200" w:firstLine="480"/>
        <w:rPr>
          <w:rFonts w:ascii="宋体" w:hAnsi="宋体" w:cs="宋体" w:hint="eastAsia"/>
          <w:sz w:val="24"/>
        </w:rPr>
      </w:pPr>
      <w:r w:rsidRPr="0004282C">
        <w:rPr>
          <w:rFonts w:ascii="宋体" w:hAnsi="宋体" w:hint="eastAsia"/>
          <w:sz w:val="24"/>
          <w:u w:val="single"/>
        </w:rPr>
        <w:t>东港商务区2025年变电所智能化运维服务项目</w:t>
      </w:r>
      <w:r w:rsidRPr="0004282C">
        <w:rPr>
          <w:rFonts w:ascii="宋体" w:hAnsi="宋体" w:hint="eastAsia"/>
          <w:sz w:val="24"/>
        </w:rPr>
        <w:t>的潜在供应商应在</w:t>
      </w:r>
      <w:r w:rsidRPr="0004282C">
        <w:rPr>
          <w:rFonts w:ascii="宋体" w:hAnsi="宋体" w:cs="宋体" w:hint="eastAsia"/>
          <w:sz w:val="24"/>
        </w:rPr>
        <w:t>大连国企阳光采购服务平台线上获取</w:t>
      </w:r>
      <w:r w:rsidRPr="0004282C">
        <w:rPr>
          <w:rFonts w:ascii="宋体" w:hAnsi="宋体" w:hint="eastAsia"/>
          <w:sz w:val="24"/>
        </w:rPr>
        <w:t>招标文件，并于</w:t>
      </w:r>
      <w:r w:rsidRPr="0004282C">
        <w:rPr>
          <w:rFonts w:ascii="宋体" w:hAnsi="宋体" w:hint="eastAsia"/>
          <w:sz w:val="24"/>
          <w:u w:val="single"/>
        </w:rPr>
        <w:t>2025年</w:t>
      </w:r>
      <w:r w:rsidR="0020587E">
        <w:rPr>
          <w:rFonts w:ascii="宋体" w:hAnsi="宋体" w:hint="eastAsia"/>
          <w:sz w:val="24"/>
          <w:u w:val="single"/>
        </w:rPr>
        <w:t>7</w:t>
      </w:r>
      <w:r w:rsidRPr="0004282C">
        <w:rPr>
          <w:rFonts w:ascii="宋体" w:hAnsi="宋体" w:hint="eastAsia"/>
          <w:bCs/>
          <w:sz w:val="24"/>
          <w:u w:val="single"/>
        </w:rPr>
        <w:t>月</w:t>
      </w:r>
      <w:r w:rsidR="0020587E">
        <w:rPr>
          <w:rFonts w:ascii="宋体" w:hAnsi="宋体" w:hint="eastAsia"/>
          <w:bCs/>
          <w:sz w:val="24"/>
          <w:u w:val="single"/>
        </w:rPr>
        <w:t>11</w:t>
      </w:r>
      <w:r w:rsidRPr="0004282C">
        <w:rPr>
          <w:rFonts w:ascii="宋体" w:hAnsi="宋体" w:hint="eastAsia"/>
          <w:bCs/>
          <w:sz w:val="24"/>
          <w:u w:val="single"/>
        </w:rPr>
        <w:t>日</w:t>
      </w:r>
      <w:r w:rsidRPr="0004282C">
        <w:rPr>
          <w:rFonts w:ascii="宋体" w:hAnsi="宋体"/>
          <w:bCs/>
          <w:sz w:val="24"/>
          <w:u w:val="single"/>
        </w:rPr>
        <w:t>9</w:t>
      </w:r>
      <w:r w:rsidRPr="0004282C">
        <w:rPr>
          <w:rFonts w:ascii="宋体" w:hAnsi="宋体" w:hint="eastAsia"/>
          <w:bCs/>
          <w:sz w:val="24"/>
          <w:u w:val="single"/>
        </w:rPr>
        <w:t>点</w:t>
      </w:r>
      <w:r w:rsidRPr="0004282C">
        <w:rPr>
          <w:rFonts w:ascii="宋体" w:hAnsi="宋体"/>
          <w:bCs/>
          <w:sz w:val="24"/>
          <w:u w:val="single"/>
        </w:rPr>
        <w:t>00</w:t>
      </w:r>
      <w:r w:rsidRPr="0004282C">
        <w:rPr>
          <w:rFonts w:ascii="宋体" w:hAnsi="宋体" w:hint="eastAsia"/>
          <w:bCs/>
          <w:sz w:val="24"/>
          <w:u w:val="single"/>
        </w:rPr>
        <w:t>分</w:t>
      </w:r>
      <w:r w:rsidRPr="0004282C">
        <w:rPr>
          <w:rFonts w:ascii="宋体" w:hAnsi="宋体" w:hint="eastAsia"/>
          <w:bCs/>
          <w:sz w:val="24"/>
        </w:rPr>
        <w:t>（北京时间）前递交投标</w:t>
      </w:r>
      <w:r w:rsidRPr="0004282C">
        <w:rPr>
          <w:rFonts w:ascii="宋体" w:hAnsi="宋体"/>
          <w:bCs/>
          <w:sz w:val="24"/>
        </w:rPr>
        <w:t>文件</w:t>
      </w:r>
      <w:r w:rsidRPr="0004282C">
        <w:rPr>
          <w:rFonts w:ascii="宋体" w:hAnsi="宋体" w:hint="eastAsia"/>
          <w:sz w:val="24"/>
        </w:rPr>
        <w:t>。</w:t>
      </w:r>
    </w:p>
    <w:p w14:paraId="6D5CE219"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一、项目基本情况</w:t>
      </w:r>
    </w:p>
    <w:p w14:paraId="1F5AD22B"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项目编号：LNYCDL20250501</w:t>
      </w:r>
    </w:p>
    <w:p w14:paraId="7A3D8379"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项目名称：东港商务区2025年变电所智能化运维服务项目</w:t>
      </w:r>
    </w:p>
    <w:p w14:paraId="24E9C094"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预算金额：23万元</w:t>
      </w:r>
    </w:p>
    <w:p w14:paraId="368DBEEA"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最高限价：22.1万元</w:t>
      </w:r>
      <w:r w:rsidRPr="0004282C">
        <w:rPr>
          <w:rFonts w:asciiTheme="minorEastAsia" w:eastAsiaTheme="minorEastAsia" w:hAnsiTheme="minorEastAsia" w:hint="eastAsia"/>
          <w:kern w:val="0"/>
          <w:sz w:val="24"/>
        </w:rPr>
        <w:t>（投标报价超出</w:t>
      </w:r>
      <w:r w:rsidRPr="0004282C">
        <w:rPr>
          <w:rFonts w:ascii="宋体" w:hAnsi="宋体" w:cs="宋体" w:hint="eastAsia"/>
          <w:kern w:val="0"/>
          <w:sz w:val="24"/>
        </w:rPr>
        <w:t>最高限价</w:t>
      </w:r>
      <w:r w:rsidRPr="0004282C">
        <w:rPr>
          <w:rFonts w:asciiTheme="minorEastAsia" w:eastAsiaTheme="minorEastAsia" w:hAnsiTheme="minorEastAsia" w:hint="eastAsia"/>
          <w:kern w:val="0"/>
          <w:sz w:val="24"/>
        </w:rPr>
        <w:t>，按无效投标处理）</w:t>
      </w:r>
    </w:p>
    <w:p w14:paraId="76E1E5FB"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采购需求：</w:t>
      </w:r>
      <w:r w:rsidRPr="0004282C">
        <w:rPr>
          <w:rFonts w:asciiTheme="minorEastAsia" w:eastAsiaTheme="minorEastAsia" w:hAnsiTheme="minorEastAsia" w:cs="宋体" w:hint="eastAsia"/>
          <w:kern w:val="0"/>
          <w:sz w:val="24"/>
        </w:rPr>
        <w:t>东港商务区所辖两个变电所及22台户外箱变的智能化运行维护</w:t>
      </w:r>
      <w:r w:rsidRPr="0004282C">
        <w:rPr>
          <w:rFonts w:asciiTheme="minorEastAsia" w:eastAsiaTheme="minorEastAsia" w:hAnsiTheme="minorEastAsia" w:hint="eastAsia"/>
          <w:sz w:val="24"/>
          <w:szCs w:val="28"/>
        </w:rPr>
        <w:t>（详见第三章服务内容及要求）</w:t>
      </w:r>
      <w:r w:rsidRPr="0004282C">
        <w:rPr>
          <w:rFonts w:ascii="宋体" w:hAnsi="宋体" w:cs="宋体" w:hint="eastAsia"/>
          <w:kern w:val="0"/>
          <w:sz w:val="24"/>
        </w:rPr>
        <w:t>。</w:t>
      </w:r>
    </w:p>
    <w:p w14:paraId="5340B941"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合同履行期限：自合同签订之日起一年（在招标人落实下一年度预算的前提下，国家、省、市现行政策法规不变的条件下，且本项目服务要求不变、价格不变，经招标人与中标人双方协商同意，可依据本次招标结果所签订的合同续签合同，合同应当一年一签，最多可续签两年）。</w:t>
      </w:r>
    </w:p>
    <w:p w14:paraId="750FE22E"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本项目不接受联合体投标。</w:t>
      </w:r>
    </w:p>
    <w:p w14:paraId="7D64EA4E"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二、申请人的资格要求：</w:t>
      </w:r>
    </w:p>
    <w:p w14:paraId="237DAC3F" w14:textId="77777777" w:rsidR="00C01A7C" w:rsidRPr="0004282C" w:rsidRDefault="00000000">
      <w:pPr>
        <w:wordWrap w:val="0"/>
        <w:spacing w:line="360" w:lineRule="auto"/>
        <w:ind w:firstLineChars="200" w:firstLine="480"/>
        <w:rPr>
          <w:rFonts w:ascii="宋体" w:hAnsi="宋体" w:hint="eastAsia"/>
          <w:sz w:val="24"/>
        </w:rPr>
      </w:pPr>
      <w:r w:rsidRPr="0004282C">
        <w:rPr>
          <w:rFonts w:ascii="宋体" w:hAnsi="宋体" w:hint="eastAsia"/>
          <w:sz w:val="24"/>
        </w:rPr>
        <w:t>（一）满足《中华人民共和国政府采购法》第二十二条规定；</w:t>
      </w:r>
    </w:p>
    <w:p w14:paraId="2745B4BF" w14:textId="77777777" w:rsidR="00C01A7C" w:rsidRPr="0004282C" w:rsidRDefault="00000000">
      <w:pPr>
        <w:wordWrap w:val="0"/>
        <w:spacing w:line="360" w:lineRule="auto"/>
        <w:ind w:firstLineChars="200" w:firstLine="480"/>
        <w:rPr>
          <w:rFonts w:ascii="宋体" w:hAnsi="宋体" w:hint="eastAsia"/>
          <w:b/>
          <w:sz w:val="24"/>
          <w:u w:val="single"/>
        </w:rPr>
      </w:pPr>
      <w:r w:rsidRPr="0004282C">
        <w:rPr>
          <w:rFonts w:ascii="宋体" w:hAnsi="宋体" w:hint="eastAsia"/>
          <w:sz w:val="24"/>
        </w:rPr>
        <w:t>（二）落实政府采购政策需满足的资格要求：无。</w:t>
      </w:r>
    </w:p>
    <w:p w14:paraId="3833BE48" w14:textId="77777777" w:rsidR="00C01A7C" w:rsidRPr="0004282C" w:rsidRDefault="00000000">
      <w:pPr>
        <w:wordWrap w:val="0"/>
        <w:spacing w:line="360" w:lineRule="auto"/>
        <w:ind w:firstLineChars="200" w:firstLine="480"/>
        <w:rPr>
          <w:rFonts w:ascii="宋体" w:hAnsi="宋体" w:hint="eastAsia"/>
          <w:sz w:val="24"/>
          <w:u w:val="single"/>
        </w:rPr>
      </w:pPr>
      <w:r w:rsidRPr="0004282C">
        <w:rPr>
          <w:rFonts w:ascii="宋体" w:hAnsi="宋体" w:hint="eastAsia"/>
          <w:sz w:val="24"/>
        </w:rPr>
        <w:t>（三）本项目的特定资格要求：</w:t>
      </w:r>
    </w:p>
    <w:p w14:paraId="3417A128" w14:textId="77777777" w:rsidR="00C01A7C" w:rsidRPr="0004282C" w:rsidRDefault="00000000">
      <w:pPr>
        <w:wordWrap w:val="0"/>
        <w:spacing w:line="360" w:lineRule="auto"/>
        <w:ind w:firstLineChars="200" w:firstLine="480"/>
        <w:rPr>
          <w:rFonts w:ascii="宋体" w:hAnsi="宋体" w:cs="宋体" w:hint="eastAsia"/>
          <w:sz w:val="24"/>
        </w:rPr>
      </w:pPr>
      <w:r w:rsidRPr="0004282C">
        <w:rPr>
          <w:rFonts w:ascii="宋体" w:hAnsi="宋体" w:cs="宋体" w:hint="eastAsia"/>
          <w:sz w:val="24"/>
        </w:rPr>
        <w:t>1.</w:t>
      </w:r>
      <w:r w:rsidRPr="0004282C">
        <w:rPr>
          <w:rFonts w:ascii="宋体" w:hAnsi="宋体" w:cs="宋体" w:hint="eastAsia"/>
          <w:bCs/>
          <w:sz w:val="24"/>
        </w:rPr>
        <w:t>在中华人民共和国境内注册的具有完成本项目服务能力的供应商</w:t>
      </w:r>
      <w:r w:rsidRPr="0004282C">
        <w:rPr>
          <w:rFonts w:ascii="宋体" w:hAnsi="宋体" w:cs="宋体" w:hint="eastAsia"/>
          <w:sz w:val="24"/>
        </w:rPr>
        <w:t>。</w:t>
      </w:r>
    </w:p>
    <w:p w14:paraId="098E3C93" w14:textId="77777777" w:rsidR="00C01A7C" w:rsidRPr="0004282C" w:rsidRDefault="00000000">
      <w:pPr>
        <w:wordWrap w:val="0"/>
        <w:spacing w:line="360" w:lineRule="auto"/>
        <w:ind w:firstLineChars="200" w:firstLine="480"/>
        <w:rPr>
          <w:rFonts w:ascii="宋体" w:hAnsi="宋体" w:hint="eastAsia"/>
          <w:sz w:val="24"/>
        </w:rPr>
      </w:pPr>
      <w:r w:rsidRPr="0004282C">
        <w:rPr>
          <w:rFonts w:ascii="宋体" w:hAnsi="宋体" w:hint="eastAsia"/>
          <w:bCs/>
          <w:sz w:val="24"/>
        </w:rPr>
        <w:t>2.具有国家能源局(或原国家电力监管委员会派出机构)颁发的承装(修、试)电力设施许可证五级(含)以上资质。</w:t>
      </w:r>
    </w:p>
    <w:p w14:paraId="30B679FE" w14:textId="77777777" w:rsidR="00C01A7C" w:rsidRPr="0004282C" w:rsidRDefault="00000000">
      <w:pPr>
        <w:wordWrap w:val="0"/>
        <w:spacing w:line="360" w:lineRule="auto"/>
        <w:ind w:firstLineChars="200" w:firstLine="480"/>
        <w:rPr>
          <w:rFonts w:ascii="宋体" w:hAnsi="宋体" w:hint="eastAsia"/>
          <w:sz w:val="24"/>
        </w:rPr>
      </w:pPr>
      <w:r w:rsidRPr="0004282C">
        <w:rPr>
          <w:rFonts w:ascii="宋体" w:hAnsi="宋体" w:hint="eastAsia"/>
          <w:sz w:val="24"/>
        </w:rPr>
        <w:t>注：</w:t>
      </w:r>
      <w:r w:rsidRPr="0004282C">
        <w:rPr>
          <w:rFonts w:ascii="宋体" w:hAnsi="宋体" w:cs="宋体" w:hint="eastAsia"/>
          <w:kern w:val="0"/>
          <w:sz w:val="24"/>
        </w:rPr>
        <w:t>1．</w:t>
      </w:r>
      <w:r w:rsidRPr="0004282C">
        <w:rPr>
          <w:rFonts w:ascii="宋体" w:hAnsi="宋体" w:hint="eastAsia"/>
          <w:sz w:val="24"/>
        </w:rPr>
        <w:t>截至投标文件递交截止时间，在开标室现场经“信用中国”网站（https://www.creditchina.gov.cn/）、“信用辽宁”网站（http://xyln.ln.gov.cn/）、“信用大连”网站（https://credit.dl.gov.cn/）、“中国政府采购网”网站（www.ccgp.gov.cn）查询，被列入失信被执行人、重大税收违法失信主体、政府采购严重违法失信</w:t>
      </w:r>
      <w:r w:rsidRPr="0004282C">
        <w:rPr>
          <w:rFonts w:ascii="宋体" w:hAnsi="宋体" w:hint="eastAsia"/>
          <w:sz w:val="24"/>
        </w:rPr>
        <w:lastRenderedPageBreak/>
        <w:t>行为记录名单的不得参加本采购项目。</w:t>
      </w:r>
    </w:p>
    <w:p w14:paraId="6372CDA7"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2．本项目不接受联合体投标。</w:t>
      </w:r>
    </w:p>
    <w:p w14:paraId="46486B57"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3．本项目不允许分包、转包。</w:t>
      </w:r>
    </w:p>
    <w:p w14:paraId="634AC31E"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三、获取招标文件</w:t>
      </w:r>
    </w:p>
    <w:p w14:paraId="462C3FEC" w14:textId="4B8F8C1C" w:rsidR="00C01A7C" w:rsidRPr="0004282C" w:rsidRDefault="00000000">
      <w:pPr>
        <w:wordWrap w:val="0"/>
        <w:spacing w:line="360" w:lineRule="auto"/>
        <w:ind w:firstLineChars="200" w:firstLine="480"/>
        <w:rPr>
          <w:rFonts w:ascii="宋体" w:hAnsi="宋体" w:hint="eastAsia"/>
          <w:sz w:val="24"/>
        </w:rPr>
      </w:pPr>
      <w:r w:rsidRPr="0004282C">
        <w:rPr>
          <w:rFonts w:ascii="宋体" w:hAnsi="宋体" w:hint="eastAsia"/>
          <w:sz w:val="24"/>
        </w:rPr>
        <w:t>时间：2025年</w:t>
      </w:r>
      <w:r w:rsidR="0020587E">
        <w:rPr>
          <w:rFonts w:ascii="宋体" w:hAnsi="宋体" w:hint="eastAsia"/>
          <w:sz w:val="24"/>
        </w:rPr>
        <w:t>6</w:t>
      </w:r>
      <w:r w:rsidRPr="0004282C">
        <w:rPr>
          <w:rFonts w:ascii="宋体" w:hAnsi="宋体" w:hint="eastAsia"/>
          <w:sz w:val="24"/>
        </w:rPr>
        <w:t>月</w:t>
      </w:r>
      <w:r w:rsidR="0020587E">
        <w:rPr>
          <w:rFonts w:ascii="宋体" w:hAnsi="宋体" w:hint="eastAsia"/>
          <w:sz w:val="24"/>
        </w:rPr>
        <w:t>20</w:t>
      </w:r>
      <w:r w:rsidRPr="0004282C">
        <w:rPr>
          <w:rFonts w:ascii="宋体" w:hAnsi="宋体" w:hint="eastAsia"/>
          <w:sz w:val="24"/>
        </w:rPr>
        <w:t>日至2025年</w:t>
      </w:r>
      <w:r w:rsidR="0020587E">
        <w:rPr>
          <w:rFonts w:ascii="宋体" w:hAnsi="宋体" w:hint="eastAsia"/>
          <w:sz w:val="24"/>
        </w:rPr>
        <w:t>6</w:t>
      </w:r>
      <w:r w:rsidRPr="0004282C">
        <w:rPr>
          <w:rFonts w:ascii="宋体" w:hAnsi="宋体" w:hint="eastAsia"/>
          <w:sz w:val="24"/>
        </w:rPr>
        <w:t>月</w:t>
      </w:r>
      <w:r w:rsidR="00167D49">
        <w:rPr>
          <w:rFonts w:ascii="宋体" w:hAnsi="宋体" w:hint="eastAsia"/>
          <w:sz w:val="24"/>
        </w:rPr>
        <w:t>27</w:t>
      </w:r>
      <w:r w:rsidRPr="0004282C">
        <w:rPr>
          <w:rFonts w:ascii="宋体" w:hAnsi="宋体" w:hint="eastAsia"/>
          <w:sz w:val="24"/>
        </w:rPr>
        <w:t>日，每天 00:00—11：59、12:00—2</w:t>
      </w:r>
      <w:r w:rsidR="0020587E">
        <w:rPr>
          <w:rFonts w:ascii="宋体" w:hAnsi="宋体" w:hint="eastAsia"/>
          <w:sz w:val="24"/>
        </w:rPr>
        <w:t>3</w:t>
      </w:r>
      <w:r w:rsidRPr="0004282C">
        <w:rPr>
          <w:rFonts w:ascii="宋体" w:hAnsi="宋体" w:hint="eastAsia"/>
          <w:sz w:val="24"/>
        </w:rPr>
        <w:t>:</w:t>
      </w:r>
      <w:r w:rsidR="0020587E">
        <w:rPr>
          <w:rFonts w:ascii="宋体" w:hAnsi="宋体" w:hint="eastAsia"/>
          <w:sz w:val="24"/>
        </w:rPr>
        <w:t>59</w:t>
      </w:r>
      <w:r w:rsidRPr="0004282C">
        <w:rPr>
          <w:rFonts w:ascii="宋体" w:hAnsi="宋体" w:hint="eastAsia"/>
          <w:sz w:val="24"/>
        </w:rPr>
        <w:t>（北京时间，节假日除外）。</w:t>
      </w:r>
    </w:p>
    <w:p w14:paraId="2A9D1B66" w14:textId="77777777" w:rsidR="00C01A7C" w:rsidRPr="0004282C" w:rsidRDefault="00000000">
      <w:pPr>
        <w:wordWrap w:val="0"/>
        <w:spacing w:line="360" w:lineRule="auto"/>
        <w:ind w:firstLineChars="200" w:firstLine="480"/>
        <w:rPr>
          <w:rFonts w:ascii="宋体" w:hAnsi="宋体" w:hint="eastAsia"/>
          <w:sz w:val="24"/>
        </w:rPr>
      </w:pPr>
      <w:r w:rsidRPr="0004282C">
        <w:rPr>
          <w:rFonts w:ascii="宋体" w:hAnsi="宋体" w:hint="eastAsia"/>
          <w:sz w:val="24"/>
        </w:rPr>
        <w:t xml:space="preserve">方式：大连国企阳光采购服务平台（http://www.dlygcg.com/）线上获取；投标单位应在公告中的获取采购文件截止时间前下载文件。投标单位登录大连国企阳光采购服务平台在线申请获取采购文件（进入“项目采购”应用，在获取采购文件菜单中选择项目，申请获取采购文件）及更正文件(如有)。投标单位须采用最新版更正（澄清）文件(如有)用于制作投标文件，否则产生的无法解密问题，视为投标人未递交投标文件。  </w:t>
      </w:r>
    </w:p>
    <w:p w14:paraId="6830E9A6" w14:textId="77777777" w:rsidR="00C01A7C" w:rsidRPr="0004282C" w:rsidRDefault="00000000">
      <w:pPr>
        <w:wordWrap w:val="0"/>
        <w:spacing w:line="360" w:lineRule="auto"/>
        <w:ind w:firstLineChars="200" w:firstLine="480"/>
        <w:rPr>
          <w:rFonts w:ascii="宋体" w:hAnsi="宋体" w:hint="eastAsia"/>
          <w:sz w:val="24"/>
        </w:rPr>
      </w:pPr>
      <w:r w:rsidRPr="0004282C">
        <w:rPr>
          <w:rFonts w:ascii="宋体" w:hAnsi="宋体" w:hint="eastAsia"/>
          <w:sz w:val="24"/>
        </w:rPr>
        <w:t>投标人须在获取采购文件截止时间前录入投标人信息（详情页面的“投标单位信息”中选择“意向标项”并填写提交），未按规定录入的，将无法在线上传投标文件。（具体操作详见投标单位操作手册）。</w:t>
      </w:r>
    </w:p>
    <w:p w14:paraId="37807E17" w14:textId="77777777" w:rsidR="00C01A7C" w:rsidRPr="0004282C" w:rsidRDefault="00000000">
      <w:pPr>
        <w:wordWrap w:val="0"/>
        <w:spacing w:line="360" w:lineRule="auto"/>
        <w:ind w:firstLineChars="200" w:firstLine="480"/>
        <w:rPr>
          <w:rFonts w:ascii="宋体" w:hAnsi="宋体" w:hint="eastAsia"/>
          <w:sz w:val="24"/>
        </w:rPr>
      </w:pPr>
      <w:r w:rsidRPr="0004282C">
        <w:rPr>
          <w:rFonts w:ascii="宋体" w:hAnsi="宋体" w:hint="eastAsia"/>
          <w:sz w:val="24"/>
        </w:rPr>
        <w:t>投标人在大连市政府采购网已办理的汇信、天谷及辽宁CA均可通用，无需重复办理。未办理过上述CA的投标人，须申请CA。</w:t>
      </w:r>
    </w:p>
    <w:p w14:paraId="57720AB3" w14:textId="77777777" w:rsidR="00C01A7C" w:rsidRPr="0004282C" w:rsidRDefault="00000000">
      <w:pPr>
        <w:wordWrap w:val="0"/>
        <w:spacing w:line="360" w:lineRule="auto"/>
        <w:ind w:firstLineChars="200" w:firstLine="480"/>
        <w:rPr>
          <w:rFonts w:ascii="宋体" w:hAnsi="宋体" w:hint="eastAsia"/>
          <w:sz w:val="24"/>
        </w:rPr>
      </w:pPr>
      <w:r w:rsidRPr="0004282C">
        <w:rPr>
          <w:rFonts w:ascii="宋体" w:hAnsi="宋体" w:hint="eastAsia"/>
          <w:sz w:val="24"/>
        </w:rPr>
        <w:t>平台使用费：人民币100元（说明：每家供应商在下载采购文件前，须网银公对公缴纳平台使用费，该费用一经支付，平台即开始履行服务，与是否下载采购文件无关、与是否实际参与本项目无关，平台使用费支付后不予退还，同一供应商参加同一项目同一标段仅需支付一次平台使用费，同一供应商参加同一项目不同标段需按标段分别支付平台使用费，如有特殊情况无法用对公账户进行支付时，请及时与平台联系0411-65851265），付款信息如下：</w:t>
      </w:r>
    </w:p>
    <w:p w14:paraId="4D1166C5" w14:textId="77777777" w:rsidR="00C01A7C" w:rsidRPr="0004282C" w:rsidRDefault="00000000">
      <w:pPr>
        <w:wordWrap w:val="0"/>
        <w:spacing w:line="360" w:lineRule="auto"/>
        <w:ind w:firstLineChars="200" w:firstLine="480"/>
        <w:rPr>
          <w:rFonts w:ascii="宋体" w:hAnsi="宋体" w:hint="eastAsia"/>
          <w:sz w:val="24"/>
        </w:rPr>
      </w:pPr>
      <w:r w:rsidRPr="0004282C">
        <w:rPr>
          <w:rFonts w:ascii="宋体" w:hAnsi="宋体" w:hint="eastAsia"/>
          <w:sz w:val="24"/>
        </w:rPr>
        <w:t>户名：大连阳光采购服务有限公司</w:t>
      </w:r>
    </w:p>
    <w:p w14:paraId="2FA06311"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账号：810024000001105</w:t>
      </w:r>
    </w:p>
    <w:p w14:paraId="3705524D"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开户银行：大连银行股份有限公司营业部</w:t>
      </w:r>
    </w:p>
    <w:p w14:paraId="6233269E"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开户行行号：313222081005</w:t>
      </w:r>
    </w:p>
    <w:p w14:paraId="5F5D62A6" w14:textId="77777777" w:rsidR="00C01A7C" w:rsidRPr="0004282C" w:rsidRDefault="00000000">
      <w:pPr>
        <w:wordWrap w:val="0"/>
        <w:spacing w:line="360" w:lineRule="auto"/>
        <w:ind w:firstLineChars="200" w:firstLine="482"/>
        <w:rPr>
          <w:rFonts w:ascii="宋体" w:hAnsi="宋体" w:cs="宋体" w:hint="eastAsia"/>
          <w:b/>
          <w:bCs/>
          <w:kern w:val="0"/>
          <w:sz w:val="24"/>
        </w:rPr>
      </w:pPr>
      <w:r w:rsidRPr="0004282C">
        <w:rPr>
          <w:rFonts w:ascii="宋体" w:hAnsi="宋体" w:cs="宋体" w:hint="eastAsia"/>
          <w:b/>
          <w:bCs/>
          <w:kern w:val="0"/>
          <w:sz w:val="24"/>
        </w:rPr>
        <w:t>备注：须在下载文件前公对公付款并明确备注项目编号及包号（如有）</w:t>
      </w:r>
    </w:p>
    <w:p w14:paraId="1C9E5FAF"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四、提交投标文件截止时间、开标时间和地点</w:t>
      </w:r>
    </w:p>
    <w:p w14:paraId="02C98D33" w14:textId="668A84F3"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时间：2025年</w:t>
      </w:r>
      <w:r w:rsidR="00167D49">
        <w:rPr>
          <w:rFonts w:ascii="宋体" w:hAnsi="宋体" w:hint="eastAsia"/>
          <w:sz w:val="24"/>
        </w:rPr>
        <w:t>7</w:t>
      </w:r>
      <w:r w:rsidRPr="0004282C">
        <w:rPr>
          <w:rFonts w:ascii="宋体" w:hAnsi="宋体" w:hint="eastAsia"/>
          <w:sz w:val="24"/>
        </w:rPr>
        <w:t>月</w:t>
      </w:r>
      <w:r w:rsidR="00167D49">
        <w:rPr>
          <w:rFonts w:ascii="宋体" w:hAnsi="宋体" w:hint="eastAsia"/>
          <w:sz w:val="24"/>
        </w:rPr>
        <w:t>11</w:t>
      </w:r>
      <w:r w:rsidRPr="0004282C">
        <w:rPr>
          <w:rFonts w:ascii="宋体" w:hAnsi="宋体" w:hint="eastAsia"/>
          <w:sz w:val="24"/>
        </w:rPr>
        <w:t>日</w:t>
      </w:r>
      <w:r w:rsidRPr="0004282C">
        <w:rPr>
          <w:rFonts w:ascii="宋体" w:hAnsi="宋体" w:cs="宋体"/>
          <w:kern w:val="0"/>
          <w:sz w:val="24"/>
        </w:rPr>
        <w:t>9</w:t>
      </w:r>
      <w:r w:rsidRPr="0004282C">
        <w:rPr>
          <w:rFonts w:ascii="宋体" w:hAnsi="宋体" w:cs="宋体" w:hint="eastAsia"/>
          <w:kern w:val="0"/>
          <w:sz w:val="24"/>
        </w:rPr>
        <w:t>:00（北京时间）；</w:t>
      </w:r>
    </w:p>
    <w:p w14:paraId="093AA217" w14:textId="77777777" w:rsidR="00C01A7C" w:rsidRPr="0004282C" w:rsidRDefault="00000000">
      <w:pPr>
        <w:pStyle w:val="af6"/>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地点：大连国企阳光采购服务平台开标室线上开标</w:t>
      </w:r>
    </w:p>
    <w:p w14:paraId="2969078E" w14:textId="77777777" w:rsidR="00C01A7C" w:rsidRPr="0004282C" w:rsidRDefault="00000000">
      <w:pPr>
        <w:pStyle w:val="af6"/>
        <w:wordWrap w:val="0"/>
        <w:spacing w:line="360" w:lineRule="auto"/>
        <w:ind w:firstLineChars="200" w:firstLine="480"/>
        <w:rPr>
          <w:rFonts w:asciiTheme="minorEastAsia" w:eastAsiaTheme="minorEastAsia" w:hAnsiTheme="minorEastAsia" w:cs="宋体" w:hint="eastAsia"/>
          <w:kern w:val="0"/>
          <w:sz w:val="24"/>
        </w:rPr>
      </w:pPr>
      <w:r w:rsidRPr="0004282C">
        <w:rPr>
          <w:rFonts w:asciiTheme="minorEastAsia" w:eastAsiaTheme="minorEastAsia" w:hAnsiTheme="minorEastAsia" w:cs="宋体" w:hint="eastAsia"/>
          <w:kern w:val="0"/>
          <w:sz w:val="24"/>
        </w:rPr>
        <w:lastRenderedPageBreak/>
        <w:t>投标文件上传网址：http://www.dlygcg.com/</w:t>
      </w:r>
      <w:r w:rsidRPr="0004282C">
        <w:rPr>
          <w:rFonts w:asciiTheme="minorEastAsia" w:eastAsiaTheme="minorEastAsia" w:hAnsiTheme="minorEastAsia" w:cs="宋体" w:hint="eastAsia"/>
          <w:kern w:val="0"/>
          <w:sz w:val="24"/>
          <w:szCs w:val="24"/>
        </w:rPr>
        <w:t>。</w:t>
      </w:r>
    </w:p>
    <w:p w14:paraId="3D5389B9"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五、公告期限</w:t>
      </w:r>
    </w:p>
    <w:p w14:paraId="48D7632C"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自本公告发布之日起5个工作日。</w:t>
      </w:r>
    </w:p>
    <w:p w14:paraId="0A0472CB"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六、其他补充事宜</w:t>
      </w:r>
    </w:p>
    <w:p w14:paraId="67B4871F" w14:textId="77777777" w:rsidR="00C01A7C" w:rsidRPr="0004282C" w:rsidRDefault="00000000">
      <w:pPr>
        <w:spacing w:line="360" w:lineRule="auto"/>
        <w:ind w:firstLineChars="200" w:firstLine="480"/>
        <w:rPr>
          <w:rFonts w:ascii="宋体" w:hAnsi="宋体" w:hint="eastAsia"/>
          <w:kern w:val="0"/>
          <w:sz w:val="24"/>
        </w:rPr>
      </w:pPr>
      <w:r w:rsidRPr="0004282C">
        <w:rPr>
          <w:rFonts w:ascii="宋体" w:hAnsi="宋体" w:hint="eastAsia"/>
          <w:kern w:val="0"/>
          <w:sz w:val="24"/>
        </w:rPr>
        <w:t>1.在线递交投标文件。投标人应在规定的提交投标文件截止时间前登录大连国企阳光采购服务平台（http://www.dlygcg.com/），凭数字证书（CA）在线上传完成符合规定格式要求的投标文件。投标文件需要投标人凭数字证书（CA）进行在线解密。</w:t>
      </w:r>
    </w:p>
    <w:p w14:paraId="13B0A501" w14:textId="77777777" w:rsidR="00C01A7C" w:rsidRPr="0004282C" w:rsidRDefault="00000000">
      <w:pPr>
        <w:spacing w:line="360" w:lineRule="auto"/>
        <w:ind w:firstLineChars="200" w:firstLine="480"/>
        <w:rPr>
          <w:rFonts w:ascii="宋体" w:hAnsi="宋体" w:hint="eastAsia"/>
          <w:kern w:val="0"/>
          <w:sz w:val="24"/>
        </w:rPr>
      </w:pPr>
      <w:r w:rsidRPr="0004282C">
        <w:rPr>
          <w:rFonts w:ascii="宋体" w:hAnsi="宋体" w:hint="eastAsia"/>
          <w:kern w:val="0"/>
          <w:sz w:val="24"/>
        </w:rPr>
        <w:t>2.本项目开标为线上不见面开标，具体业务流程及操作手册请于“https://www.lecaiyun.com/helpcenter/document#/document/dashboard?siteCode=dlygcg”处自行下载查询学习，并提前按照要求调整好浏览器等相关设置，避免无法在指定时间进入本项目开标大厅参加项目开标、投标文件解密、报价确认操作，若因投标人自身原因无法在规定时间内进行解密或解密不成功，视为投标文件无效，投标人自行承担相关后果。</w:t>
      </w:r>
    </w:p>
    <w:p w14:paraId="7AB6CAB0" w14:textId="77777777" w:rsidR="00C01A7C" w:rsidRPr="0004282C" w:rsidRDefault="00000000">
      <w:pPr>
        <w:spacing w:line="360" w:lineRule="auto"/>
        <w:ind w:firstLineChars="200" w:firstLine="480"/>
        <w:rPr>
          <w:rFonts w:ascii="宋体" w:hAnsi="宋体" w:hint="eastAsia"/>
          <w:kern w:val="0"/>
          <w:sz w:val="24"/>
        </w:rPr>
      </w:pPr>
      <w:r w:rsidRPr="0004282C">
        <w:rPr>
          <w:rFonts w:ascii="宋体" w:hAnsi="宋体" w:hint="eastAsia"/>
          <w:kern w:val="0"/>
          <w:sz w:val="24"/>
        </w:rPr>
        <w:t>3.本项目为远程开标，各投标人须在投标文件的“投标人需说明的其它问题”中，写明本项目的联系人及联系电话（建议包含手机及座机号码），并注意接听来电，以便重要事宜的通知。若因联系电话错误、关机、无法接通等原因无法联系到投标人，投标人自行承担相应后果。</w:t>
      </w:r>
    </w:p>
    <w:p w14:paraId="518AAC09" w14:textId="77777777" w:rsidR="00C01A7C" w:rsidRPr="0004282C" w:rsidRDefault="00000000">
      <w:pPr>
        <w:spacing w:line="360" w:lineRule="auto"/>
        <w:ind w:firstLineChars="200" w:firstLine="480"/>
        <w:rPr>
          <w:rFonts w:ascii="宋体" w:hAnsi="宋体" w:hint="eastAsia"/>
          <w:kern w:val="0"/>
          <w:sz w:val="24"/>
        </w:rPr>
      </w:pPr>
      <w:r w:rsidRPr="0004282C">
        <w:rPr>
          <w:rFonts w:ascii="宋体" w:hAnsi="宋体" w:hint="eastAsia"/>
          <w:kern w:val="0"/>
          <w:sz w:val="24"/>
        </w:rPr>
        <w:t>4.请各投标人在本项目开标前完成大连国企阳光采购服务平台注册并须审核通过（咨询电话：95763）。</w:t>
      </w:r>
    </w:p>
    <w:p w14:paraId="4FF6B6E7"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七、对本次招标提出询问，请按以下方式联系</w:t>
      </w:r>
    </w:p>
    <w:p w14:paraId="46D38965" w14:textId="77777777" w:rsidR="00C01A7C" w:rsidRPr="0004282C" w:rsidRDefault="00000000">
      <w:pPr>
        <w:pStyle w:val="24"/>
        <w:wordWrap w:val="0"/>
        <w:adjustRightInd/>
        <w:ind w:firstLine="528"/>
      </w:pPr>
      <w:r w:rsidRPr="0004282C">
        <w:rPr>
          <w:rFonts w:hint="eastAsia"/>
        </w:rPr>
        <w:t>1</w:t>
      </w:r>
      <w:r w:rsidRPr="0004282C">
        <w:rPr>
          <w:rFonts w:hAnsi="宋体" w:hint="eastAsia"/>
        </w:rPr>
        <w:t>.</w:t>
      </w:r>
      <w:r w:rsidRPr="0004282C">
        <w:rPr>
          <w:rFonts w:hint="eastAsia"/>
        </w:rPr>
        <w:t>采购人信息：</w:t>
      </w:r>
    </w:p>
    <w:p w14:paraId="3C4ABA7D" w14:textId="77777777" w:rsidR="00C01A7C" w:rsidRPr="0004282C" w:rsidRDefault="00000000">
      <w:pPr>
        <w:wordWrap w:val="0"/>
        <w:spacing w:line="360" w:lineRule="auto"/>
        <w:ind w:firstLineChars="200" w:firstLine="480"/>
        <w:rPr>
          <w:rFonts w:ascii="宋体" w:hAnsi="宋体" w:cs="宋体" w:hint="eastAsia"/>
          <w:kern w:val="0"/>
          <w:sz w:val="24"/>
        </w:rPr>
      </w:pPr>
      <w:r w:rsidRPr="0004282C">
        <w:rPr>
          <w:rFonts w:ascii="宋体" w:hAnsi="宋体" w:cs="宋体" w:hint="eastAsia"/>
          <w:kern w:val="0"/>
          <w:sz w:val="24"/>
        </w:rPr>
        <w:t>名    称：大连东港商务区开发建设管理集团有限公司</w:t>
      </w:r>
    </w:p>
    <w:p w14:paraId="19E11C3D" w14:textId="77777777" w:rsidR="00C01A7C" w:rsidRPr="0004282C" w:rsidRDefault="00000000">
      <w:pPr>
        <w:wordWrap w:val="0"/>
        <w:spacing w:line="360" w:lineRule="auto"/>
        <w:ind w:firstLineChars="200" w:firstLine="480"/>
        <w:rPr>
          <w:rFonts w:asciiTheme="minorEastAsia" w:eastAsiaTheme="minorEastAsia" w:hAnsiTheme="minorEastAsia" w:hint="eastAsia"/>
          <w:bCs/>
          <w:sz w:val="24"/>
        </w:rPr>
      </w:pPr>
      <w:r w:rsidRPr="0004282C">
        <w:rPr>
          <w:rFonts w:ascii="宋体" w:hAnsi="宋体" w:cs="宋体" w:hint="eastAsia"/>
          <w:kern w:val="0"/>
          <w:sz w:val="24"/>
        </w:rPr>
        <w:t>地    址：</w:t>
      </w:r>
      <w:r w:rsidRPr="0004282C">
        <w:rPr>
          <w:rFonts w:asciiTheme="minorEastAsia" w:eastAsiaTheme="minorEastAsia" w:hAnsiTheme="minorEastAsia" w:hint="eastAsia"/>
          <w:bCs/>
          <w:sz w:val="24"/>
        </w:rPr>
        <w:t>辽宁省大连市中山区港兴路105号</w:t>
      </w:r>
    </w:p>
    <w:p w14:paraId="6C0506EE" w14:textId="77777777" w:rsidR="00C01A7C" w:rsidRPr="0004282C" w:rsidRDefault="00000000">
      <w:pPr>
        <w:wordWrap w:val="0"/>
        <w:spacing w:line="360" w:lineRule="auto"/>
        <w:ind w:firstLineChars="200" w:firstLine="480"/>
        <w:rPr>
          <w:rFonts w:ascii="宋体" w:eastAsiaTheme="minorEastAsia" w:hAnsi="宋体" w:cs="宋体" w:hint="eastAsia"/>
          <w:kern w:val="0"/>
          <w:sz w:val="24"/>
        </w:rPr>
      </w:pPr>
      <w:r w:rsidRPr="0004282C">
        <w:rPr>
          <w:rFonts w:ascii="宋体" w:hAnsi="宋体" w:cs="宋体" w:hint="eastAsia"/>
          <w:kern w:val="0"/>
          <w:sz w:val="24"/>
        </w:rPr>
        <w:t>电    话：</w:t>
      </w:r>
      <w:r w:rsidRPr="0004282C">
        <w:rPr>
          <w:rFonts w:asciiTheme="minorEastAsia" w:eastAsiaTheme="minorEastAsia" w:hAnsiTheme="minorEastAsia" w:hint="eastAsia"/>
          <w:sz w:val="24"/>
        </w:rPr>
        <w:t>0411-82760836</w:t>
      </w:r>
    </w:p>
    <w:p w14:paraId="17E7D033" w14:textId="77777777" w:rsidR="00C01A7C" w:rsidRPr="0004282C" w:rsidRDefault="00000000">
      <w:pPr>
        <w:wordWrap w:val="0"/>
        <w:spacing w:line="360" w:lineRule="auto"/>
        <w:ind w:firstLineChars="200" w:firstLine="480"/>
        <w:rPr>
          <w:rFonts w:ascii="宋体" w:hAnsi="宋体" w:hint="eastAsia"/>
          <w:sz w:val="24"/>
        </w:rPr>
      </w:pPr>
      <w:r w:rsidRPr="0004282C">
        <w:rPr>
          <w:rFonts w:ascii="宋体" w:hAnsi="宋体" w:hint="eastAsia"/>
          <w:sz w:val="24"/>
        </w:rPr>
        <w:t>2.采购代理机构信息：</w:t>
      </w:r>
    </w:p>
    <w:p w14:paraId="332AF232" w14:textId="77777777" w:rsidR="00C01A7C" w:rsidRPr="0004282C" w:rsidRDefault="00000000">
      <w:pPr>
        <w:wordWrap w:val="0"/>
        <w:spacing w:line="360" w:lineRule="auto"/>
        <w:ind w:firstLineChars="200" w:firstLine="480"/>
        <w:rPr>
          <w:rFonts w:ascii="宋体"/>
          <w:sz w:val="24"/>
        </w:rPr>
      </w:pPr>
      <w:r w:rsidRPr="0004282C">
        <w:rPr>
          <w:rFonts w:ascii="宋体" w:hAnsi="宋体" w:hint="eastAsia"/>
          <w:sz w:val="24"/>
        </w:rPr>
        <w:t>名    称：辽宁友诚招标代理有限公司</w:t>
      </w:r>
    </w:p>
    <w:p w14:paraId="119A2E73" w14:textId="77777777" w:rsidR="00C01A7C" w:rsidRPr="0004282C" w:rsidRDefault="00000000">
      <w:pPr>
        <w:wordWrap w:val="0"/>
        <w:spacing w:line="360" w:lineRule="auto"/>
        <w:ind w:firstLineChars="200" w:firstLine="480"/>
        <w:rPr>
          <w:rFonts w:ascii="宋体" w:hAnsi="宋体" w:hint="eastAsia"/>
          <w:sz w:val="24"/>
        </w:rPr>
      </w:pPr>
      <w:r w:rsidRPr="0004282C">
        <w:rPr>
          <w:rFonts w:ascii="宋体" w:hAnsi="宋体" w:hint="eastAsia"/>
          <w:sz w:val="24"/>
        </w:rPr>
        <w:t>地    址：大连市中山区长江东路9号中信丰悦大厦28层03号</w:t>
      </w:r>
    </w:p>
    <w:p w14:paraId="62F4B3CA" w14:textId="77777777" w:rsidR="00C01A7C" w:rsidRPr="0004282C" w:rsidRDefault="00000000">
      <w:pPr>
        <w:wordWrap w:val="0"/>
        <w:spacing w:line="360" w:lineRule="auto"/>
        <w:ind w:firstLineChars="200" w:firstLine="480"/>
        <w:rPr>
          <w:rFonts w:ascii="宋体"/>
          <w:sz w:val="24"/>
        </w:rPr>
      </w:pPr>
      <w:r w:rsidRPr="0004282C">
        <w:rPr>
          <w:rFonts w:ascii="宋体" w:hAnsi="宋体" w:hint="eastAsia"/>
          <w:sz w:val="24"/>
        </w:rPr>
        <w:t>联系方式：</w:t>
      </w:r>
      <w:r w:rsidRPr="0004282C">
        <w:rPr>
          <w:rFonts w:ascii="宋体" w:hAnsi="宋体"/>
          <w:sz w:val="24"/>
        </w:rPr>
        <w:t>0411-82770508</w:t>
      </w:r>
    </w:p>
    <w:p w14:paraId="60A22732" w14:textId="77777777" w:rsidR="00C01A7C" w:rsidRPr="0004282C" w:rsidRDefault="00000000">
      <w:pPr>
        <w:wordWrap w:val="0"/>
        <w:spacing w:line="360" w:lineRule="auto"/>
        <w:ind w:firstLineChars="200" w:firstLine="480"/>
        <w:rPr>
          <w:rFonts w:ascii="宋体"/>
          <w:sz w:val="24"/>
        </w:rPr>
      </w:pPr>
      <w:r w:rsidRPr="0004282C">
        <w:rPr>
          <w:rFonts w:ascii="宋体" w:hAnsi="宋体" w:hint="eastAsia"/>
          <w:sz w:val="24"/>
        </w:rPr>
        <w:t>电子邮箱：</w:t>
      </w:r>
      <w:r w:rsidRPr="0004282C">
        <w:rPr>
          <w:rFonts w:ascii="宋体" w:hAnsi="宋体"/>
          <w:sz w:val="24"/>
        </w:rPr>
        <w:t>lnycdl@163.com</w:t>
      </w:r>
    </w:p>
    <w:p w14:paraId="47C688B3" w14:textId="77777777" w:rsidR="00C01A7C" w:rsidRPr="0004282C" w:rsidRDefault="00000000">
      <w:pPr>
        <w:wordWrap w:val="0"/>
        <w:spacing w:line="360" w:lineRule="auto"/>
        <w:ind w:firstLineChars="200" w:firstLine="480"/>
        <w:rPr>
          <w:rFonts w:ascii="宋体"/>
          <w:sz w:val="24"/>
        </w:rPr>
      </w:pPr>
      <w:r w:rsidRPr="0004282C">
        <w:rPr>
          <w:rFonts w:ascii="宋体" w:hint="eastAsia"/>
          <w:sz w:val="24"/>
        </w:rPr>
        <w:t>3</w:t>
      </w:r>
      <w:r w:rsidRPr="0004282C">
        <w:rPr>
          <w:rFonts w:ascii="宋体" w:hAnsi="宋体" w:hint="eastAsia"/>
          <w:sz w:val="24"/>
        </w:rPr>
        <w:t>.</w:t>
      </w:r>
      <w:r w:rsidRPr="0004282C">
        <w:rPr>
          <w:rFonts w:ascii="宋体" w:hint="eastAsia"/>
          <w:sz w:val="24"/>
        </w:rPr>
        <w:t>项目联系方式</w:t>
      </w:r>
    </w:p>
    <w:p w14:paraId="26770535" w14:textId="77777777" w:rsidR="00C01A7C" w:rsidRPr="0004282C" w:rsidRDefault="00000000">
      <w:pPr>
        <w:wordWrap w:val="0"/>
        <w:spacing w:line="360" w:lineRule="auto"/>
        <w:ind w:firstLineChars="200" w:firstLine="480"/>
        <w:rPr>
          <w:rFonts w:ascii="宋体"/>
          <w:sz w:val="24"/>
        </w:rPr>
      </w:pPr>
      <w:r w:rsidRPr="0004282C">
        <w:rPr>
          <w:rFonts w:ascii="宋体" w:hint="eastAsia"/>
          <w:sz w:val="24"/>
        </w:rPr>
        <w:lastRenderedPageBreak/>
        <w:t>项目联系人：肖丽娜、张冰冶</w:t>
      </w:r>
    </w:p>
    <w:p w14:paraId="3F0F955A" w14:textId="77777777" w:rsidR="00C01A7C" w:rsidRPr="0004282C" w:rsidRDefault="00000000">
      <w:pPr>
        <w:wordWrap w:val="0"/>
        <w:spacing w:line="360" w:lineRule="auto"/>
        <w:ind w:firstLineChars="200" w:firstLine="480"/>
        <w:rPr>
          <w:rFonts w:asciiTheme="minorEastAsia" w:eastAsiaTheme="minorEastAsia" w:hAnsiTheme="minorEastAsia" w:hint="eastAsia"/>
          <w:sz w:val="24"/>
        </w:rPr>
      </w:pPr>
      <w:r w:rsidRPr="0004282C">
        <w:rPr>
          <w:rFonts w:ascii="宋体" w:hint="eastAsia"/>
          <w:sz w:val="24"/>
        </w:rPr>
        <w:t>电      话：</w:t>
      </w:r>
      <w:r w:rsidRPr="0004282C">
        <w:rPr>
          <w:rFonts w:ascii="宋体"/>
          <w:sz w:val="24"/>
        </w:rPr>
        <w:t>0411-82770508</w:t>
      </w:r>
      <w:r w:rsidRPr="0004282C">
        <w:rPr>
          <w:rFonts w:asciiTheme="minorEastAsia" w:eastAsiaTheme="minorEastAsia" w:hAnsiTheme="minorEastAsia" w:hint="eastAsia"/>
          <w:sz w:val="24"/>
        </w:rPr>
        <w:br w:type="page"/>
      </w:r>
    </w:p>
    <w:p w14:paraId="53E16207" w14:textId="77777777" w:rsidR="00C01A7C" w:rsidRPr="0004282C" w:rsidRDefault="00C01A7C">
      <w:pPr>
        <w:spacing w:line="360" w:lineRule="auto"/>
        <w:rPr>
          <w:rFonts w:asciiTheme="minorEastAsia" w:eastAsiaTheme="minorEastAsia" w:hAnsiTheme="minorEastAsia" w:hint="eastAsia"/>
          <w:sz w:val="24"/>
        </w:rPr>
      </w:pPr>
    </w:p>
    <w:p w14:paraId="087A9990" w14:textId="77777777" w:rsidR="00C01A7C" w:rsidRPr="0004282C" w:rsidRDefault="00C01A7C">
      <w:pPr>
        <w:spacing w:line="360" w:lineRule="auto"/>
        <w:rPr>
          <w:rFonts w:asciiTheme="minorEastAsia" w:eastAsiaTheme="minorEastAsia" w:hAnsiTheme="minorEastAsia" w:hint="eastAsia"/>
          <w:sz w:val="24"/>
        </w:rPr>
      </w:pPr>
    </w:p>
    <w:p w14:paraId="6261D5D1" w14:textId="77777777" w:rsidR="00C01A7C" w:rsidRPr="0004282C" w:rsidRDefault="00C01A7C">
      <w:pPr>
        <w:spacing w:line="360" w:lineRule="auto"/>
        <w:rPr>
          <w:rFonts w:asciiTheme="minorEastAsia" w:eastAsiaTheme="minorEastAsia" w:hAnsiTheme="minorEastAsia" w:hint="eastAsia"/>
          <w:sz w:val="24"/>
        </w:rPr>
      </w:pPr>
    </w:p>
    <w:p w14:paraId="5E54AF15" w14:textId="77777777" w:rsidR="00C01A7C" w:rsidRPr="0004282C" w:rsidRDefault="00C01A7C">
      <w:pPr>
        <w:spacing w:line="360" w:lineRule="auto"/>
        <w:rPr>
          <w:rFonts w:asciiTheme="minorEastAsia" w:eastAsiaTheme="minorEastAsia" w:hAnsiTheme="minorEastAsia" w:hint="eastAsia"/>
          <w:sz w:val="24"/>
        </w:rPr>
      </w:pPr>
    </w:p>
    <w:p w14:paraId="71CD91A4" w14:textId="77777777" w:rsidR="00C01A7C" w:rsidRPr="0004282C" w:rsidRDefault="00C01A7C">
      <w:pPr>
        <w:spacing w:line="360" w:lineRule="auto"/>
        <w:rPr>
          <w:rFonts w:asciiTheme="minorEastAsia" w:eastAsiaTheme="minorEastAsia" w:hAnsiTheme="minorEastAsia" w:hint="eastAsia"/>
          <w:sz w:val="24"/>
        </w:rPr>
      </w:pPr>
    </w:p>
    <w:p w14:paraId="765938AF" w14:textId="77777777" w:rsidR="00C01A7C" w:rsidRPr="0004282C" w:rsidRDefault="00C01A7C">
      <w:pPr>
        <w:spacing w:line="360" w:lineRule="auto"/>
        <w:rPr>
          <w:rFonts w:asciiTheme="minorEastAsia" w:eastAsiaTheme="minorEastAsia" w:hAnsiTheme="minorEastAsia" w:hint="eastAsia"/>
          <w:sz w:val="24"/>
        </w:rPr>
      </w:pPr>
    </w:p>
    <w:p w14:paraId="57E0985E" w14:textId="77777777" w:rsidR="00C01A7C" w:rsidRPr="0004282C" w:rsidRDefault="00C01A7C">
      <w:pPr>
        <w:spacing w:line="360" w:lineRule="auto"/>
        <w:rPr>
          <w:rFonts w:asciiTheme="minorEastAsia" w:eastAsiaTheme="minorEastAsia" w:hAnsiTheme="minorEastAsia" w:hint="eastAsia"/>
          <w:sz w:val="24"/>
        </w:rPr>
      </w:pPr>
    </w:p>
    <w:p w14:paraId="5E4245A8" w14:textId="77777777" w:rsidR="00C01A7C" w:rsidRPr="0004282C" w:rsidRDefault="00C01A7C">
      <w:pPr>
        <w:spacing w:line="360" w:lineRule="auto"/>
        <w:rPr>
          <w:rFonts w:asciiTheme="minorEastAsia" w:eastAsiaTheme="minorEastAsia" w:hAnsiTheme="minorEastAsia" w:hint="eastAsia"/>
          <w:sz w:val="24"/>
        </w:rPr>
      </w:pPr>
    </w:p>
    <w:p w14:paraId="2F77335F" w14:textId="77777777" w:rsidR="00C01A7C" w:rsidRPr="0004282C" w:rsidRDefault="00C01A7C">
      <w:pPr>
        <w:spacing w:line="360" w:lineRule="auto"/>
        <w:rPr>
          <w:rFonts w:asciiTheme="minorEastAsia" w:eastAsiaTheme="minorEastAsia" w:hAnsiTheme="minorEastAsia" w:hint="eastAsia"/>
          <w:sz w:val="24"/>
        </w:rPr>
      </w:pPr>
    </w:p>
    <w:p w14:paraId="0AFA8839" w14:textId="77777777" w:rsidR="00C01A7C" w:rsidRPr="0004282C" w:rsidRDefault="00C01A7C">
      <w:pPr>
        <w:spacing w:line="360" w:lineRule="auto"/>
        <w:rPr>
          <w:rFonts w:asciiTheme="minorEastAsia" w:eastAsiaTheme="minorEastAsia" w:hAnsiTheme="minorEastAsia" w:hint="eastAsia"/>
          <w:sz w:val="24"/>
        </w:rPr>
      </w:pPr>
    </w:p>
    <w:p w14:paraId="4848BBD6" w14:textId="77777777" w:rsidR="00C01A7C" w:rsidRPr="0004282C" w:rsidRDefault="00000000">
      <w:pPr>
        <w:pStyle w:val="1"/>
        <w:rPr>
          <w:rFonts w:asciiTheme="minorEastAsia" w:eastAsiaTheme="minorEastAsia" w:hAnsiTheme="minorEastAsia" w:hint="eastAsia"/>
          <w:sz w:val="44"/>
        </w:rPr>
      </w:pPr>
      <w:bookmarkStart w:id="1" w:name="_Toc13313"/>
      <w:r w:rsidRPr="0004282C">
        <w:rPr>
          <w:rFonts w:asciiTheme="minorEastAsia" w:eastAsiaTheme="minorEastAsia" w:hAnsiTheme="minorEastAsia" w:hint="eastAsia"/>
          <w:sz w:val="44"/>
        </w:rPr>
        <w:t>第一章 供应商须知及前附表</w:t>
      </w:r>
      <w:bookmarkEnd w:id="1"/>
    </w:p>
    <w:p w14:paraId="295AE55F" w14:textId="77777777" w:rsidR="00C01A7C" w:rsidRPr="0004282C" w:rsidRDefault="00000000">
      <w:pPr>
        <w:spacing w:line="360" w:lineRule="auto"/>
        <w:jc w:val="center"/>
        <w:rPr>
          <w:rFonts w:asciiTheme="minorEastAsia" w:eastAsiaTheme="minorEastAsia" w:hAnsiTheme="minorEastAsia" w:hint="eastAsia"/>
          <w:b/>
          <w:sz w:val="36"/>
          <w:szCs w:val="36"/>
        </w:rPr>
      </w:pPr>
      <w:r w:rsidRPr="0004282C">
        <w:rPr>
          <w:rFonts w:asciiTheme="minorEastAsia" w:eastAsiaTheme="minorEastAsia" w:hAnsiTheme="minorEastAsia" w:hint="eastAsia"/>
          <w:bCs/>
          <w:sz w:val="44"/>
        </w:rPr>
        <w:br w:type="page"/>
      </w:r>
      <w:r w:rsidRPr="0004282C">
        <w:rPr>
          <w:rFonts w:asciiTheme="minorEastAsia" w:eastAsiaTheme="minorEastAsia" w:hAnsiTheme="minorEastAsia" w:hint="eastAsia"/>
          <w:b/>
          <w:sz w:val="36"/>
          <w:szCs w:val="36"/>
        </w:rPr>
        <w:lastRenderedPageBreak/>
        <w:t>供应商须知前附表</w:t>
      </w: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651"/>
      </w:tblGrid>
      <w:tr w:rsidR="00C01A7C" w:rsidRPr="0004282C" w14:paraId="1F7405B6" w14:textId="77777777">
        <w:trPr>
          <w:trHeight w:val="211"/>
          <w:jc w:val="center"/>
        </w:trPr>
        <w:tc>
          <w:tcPr>
            <w:tcW w:w="817" w:type="dxa"/>
            <w:tcBorders>
              <w:top w:val="single" w:sz="4" w:space="0" w:color="auto"/>
              <w:left w:val="single" w:sz="4" w:space="0" w:color="auto"/>
              <w:bottom w:val="single" w:sz="4" w:space="0" w:color="auto"/>
              <w:right w:val="single" w:sz="4" w:space="0" w:color="auto"/>
            </w:tcBorders>
            <w:vAlign w:val="center"/>
          </w:tcPr>
          <w:p w14:paraId="1F1E452E" w14:textId="77777777" w:rsidR="00C01A7C" w:rsidRPr="0004282C" w:rsidRDefault="00000000">
            <w:pPr>
              <w:spacing w:line="360" w:lineRule="auto"/>
              <w:jc w:val="center"/>
              <w:rPr>
                <w:rFonts w:asciiTheme="minorEastAsia" w:eastAsiaTheme="minorEastAsia" w:hAnsiTheme="minorEastAsia" w:hint="eastAsia"/>
                <w:b/>
                <w:bCs/>
                <w:sz w:val="24"/>
              </w:rPr>
            </w:pPr>
            <w:r w:rsidRPr="0004282C">
              <w:rPr>
                <w:rFonts w:asciiTheme="minorEastAsia" w:eastAsiaTheme="minorEastAsia" w:hAnsiTheme="minorEastAsia" w:hint="eastAsia"/>
                <w:b/>
                <w:bCs/>
                <w:sz w:val="24"/>
              </w:rPr>
              <w:t>序号</w:t>
            </w:r>
          </w:p>
        </w:tc>
        <w:tc>
          <w:tcPr>
            <w:tcW w:w="8651" w:type="dxa"/>
            <w:tcBorders>
              <w:top w:val="single" w:sz="4" w:space="0" w:color="auto"/>
              <w:left w:val="single" w:sz="4" w:space="0" w:color="auto"/>
              <w:bottom w:val="single" w:sz="4" w:space="0" w:color="auto"/>
              <w:right w:val="single" w:sz="4" w:space="0" w:color="auto"/>
            </w:tcBorders>
            <w:vAlign w:val="center"/>
          </w:tcPr>
          <w:p w14:paraId="6750BD1E" w14:textId="77777777" w:rsidR="00C01A7C" w:rsidRPr="0004282C" w:rsidRDefault="00000000">
            <w:pPr>
              <w:spacing w:line="360" w:lineRule="auto"/>
              <w:jc w:val="center"/>
              <w:rPr>
                <w:rFonts w:asciiTheme="minorEastAsia" w:eastAsiaTheme="minorEastAsia" w:hAnsiTheme="minorEastAsia" w:hint="eastAsia"/>
                <w:b/>
                <w:bCs/>
                <w:sz w:val="24"/>
              </w:rPr>
            </w:pPr>
            <w:r w:rsidRPr="0004282C">
              <w:rPr>
                <w:rFonts w:asciiTheme="minorEastAsia" w:eastAsiaTheme="minorEastAsia" w:hAnsiTheme="minorEastAsia" w:hint="eastAsia"/>
                <w:b/>
                <w:bCs/>
                <w:sz w:val="24"/>
              </w:rPr>
              <w:t>内  容</w:t>
            </w:r>
          </w:p>
        </w:tc>
      </w:tr>
      <w:tr w:rsidR="00C01A7C" w:rsidRPr="0004282C" w14:paraId="28295BA2" w14:textId="77777777">
        <w:trPr>
          <w:trHeight w:val="526"/>
          <w:jc w:val="center"/>
        </w:trPr>
        <w:tc>
          <w:tcPr>
            <w:tcW w:w="817" w:type="dxa"/>
            <w:tcBorders>
              <w:top w:val="single" w:sz="4" w:space="0" w:color="auto"/>
              <w:left w:val="single" w:sz="4" w:space="0" w:color="auto"/>
              <w:bottom w:val="single" w:sz="4" w:space="0" w:color="auto"/>
              <w:right w:val="single" w:sz="4" w:space="0" w:color="auto"/>
            </w:tcBorders>
            <w:vAlign w:val="center"/>
          </w:tcPr>
          <w:p w14:paraId="410BDA7A" w14:textId="77777777" w:rsidR="00C01A7C" w:rsidRPr="0004282C" w:rsidRDefault="00000000">
            <w:pPr>
              <w:pStyle w:val="xl33"/>
              <w:widowControl w:val="0"/>
              <w:pBdr>
                <w:left w:val="none" w:sz="0" w:space="0" w:color="auto"/>
                <w:bottom w:val="none" w:sz="0" w:space="0" w:color="auto"/>
                <w:right w:val="none" w:sz="0" w:space="0" w:color="auto"/>
              </w:pBdr>
              <w:spacing w:before="0" w:beforeAutospacing="0" w:after="0" w:afterAutospacing="0" w:line="360" w:lineRule="auto"/>
              <w:rPr>
                <w:rFonts w:asciiTheme="minorEastAsia" w:eastAsiaTheme="minorEastAsia" w:hAnsiTheme="minorEastAsia" w:hint="eastAsia"/>
                <w:kern w:val="2"/>
              </w:rPr>
            </w:pPr>
            <w:r w:rsidRPr="0004282C">
              <w:rPr>
                <w:rFonts w:asciiTheme="minorEastAsia" w:eastAsiaTheme="minorEastAsia" w:hAnsiTheme="minorEastAsia" w:hint="eastAsia"/>
                <w:kern w:val="2"/>
              </w:rPr>
              <w:t>1</w:t>
            </w:r>
          </w:p>
        </w:tc>
        <w:tc>
          <w:tcPr>
            <w:tcW w:w="8651" w:type="dxa"/>
            <w:tcBorders>
              <w:top w:val="single" w:sz="4" w:space="0" w:color="auto"/>
              <w:left w:val="single" w:sz="4" w:space="0" w:color="auto"/>
              <w:bottom w:val="single" w:sz="4" w:space="0" w:color="auto"/>
              <w:right w:val="single" w:sz="4" w:space="0" w:color="auto"/>
            </w:tcBorders>
            <w:vAlign w:val="center"/>
          </w:tcPr>
          <w:p w14:paraId="7EC95F78" w14:textId="77777777" w:rsidR="00C01A7C" w:rsidRPr="0004282C" w:rsidRDefault="00000000">
            <w:pPr>
              <w:spacing w:line="360" w:lineRule="auto"/>
              <w:rPr>
                <w:rFonts w:asciiTheme="minorEastAsia" w:eastAsiaTheme="minorEastAsia" w:hAnsiTheme="minorEastAsia" w:hint="eastAsia"/>
                <w:sz w:val="24"/>
              </w:rPr>
            </w:pPr>
            <w:r w:rsidRPr="0004282C">
              <w:rPr>
                <w:rFonts w:asciiTheme="minorEastAsia" w:eastAsiaTheme="minorEastAsia" w:hAnsiTheme="minorEastAsia" w:hint="eastAsia"/>
                <w:sz w:val="24"/>
              </w:rPr>
              <w:t>项目名称：东港商务区2025年变电所智能化运维服务项目</w:t>
            </w:r>
          </w:p>
          <w:p w14:paraId="0E60870B" w14:textId="77777777" w:rsidR="00C01A7C" w:rsidRPr="0004282C" w:rsidRDefault="00000000">
            <w:pPr>
              <w:spacing w:line="360" w:lineRule="auto"/>
              <w:rPr>
                <w:rFonts w:asciiTheme="minorEastAsia" w:eastAsiaTheme="minorEastAsia" w:hAnsiTheme="minorEastAsia" w:hint="eastAsia"/>
                <w:sz w:val="24"/>
              </w:rPr>
            </w:pPr>
            <w:r w:rsidRPr="0004282C">
              <w:rPr>
                <w:rFonts w:asciiTheme="minorEastAsia" w:eastAsiaTheme="minorEastAsia" w:hAnsiTheme="minorEastAsia" w:hint="eastAsia"/>
                <w:sz w:val="24"/>
              </w:rPr>
              <w:t>项目编号：LNYCDL20250501</w:t>
            </w:r>
          </w:p>
        </w:tc>
      </w:tr>
      <w:tr w:rsidR="00C01A7C" w:rsidRPr="0004282C" w14:paraId="6C08C209" w14:textId="77777777">
        <w:trPr>
          <w:trHeight w:val="70"/>
          <w:jc w:val="center"/>
        </w:trPr>
        <w:tc>
          <w:tcPr>
            <w:tcW w:w="817" w:type="dxa"/>
            <w:tcBorders>
              <w:top w:val="single" w:sz="4" w:space="0" w:color="auto"/>
              <w:left w:val="single" w:sz="4" w:space="0" w:color="auto"/>
              <w:bottom w:val="single" w:sz="4" w:space="0" w:color="auto"/>
              <w:right w:val="single" w:sz="4" w:space="0" w:color="auto"/>
            </w:tcBorders>
            <w:vAlign w:val="center"/>
          </w:tcPr>
          <w:p w14:paraId="55AD16E3" w14:textId="77777777" w:rsidR="00C01A7C" w:rsidRPr="0004282C" w:rsidRDefault="00000000">
            <w:pPr>
              <w:spacing w:line="360" w:lineRule="auto"/>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2</w:t>
            </w:r>
          </w:p>
        </w:tc>
        <w:tc>
          <w:tcPr>
            <w:tcW w:w="8651" w:type="dxa"/>
            <w:tcBorders>
              <w:top w:val="single" w:sz="4" w:space="0" w:color="auto"/>
              <w:left w:val="single" w:sz="4" w:space="0" w:color="auto"/>
              <w:bottom w:val="single" w:sz="4" w:space="0" w:color="auto"/>
              <w:right w:val="single" w:sz="4" w:space="0" w:color="auto"/>
            </w:tcBorders>
            <w:vAlign w:val="center"/>
          </w:tcPr>
          <w:p w14:paraId="6C53F5C7" w14:textId="77777777" w:rsidR="00C01A7C" w:rsidRPr="0004282C" w:rsidRDefault="00000000">
            <w:pPr>
              <w:spacing w:line="360" w:lineRule="auto"/>
              <w:rPr>
                <w:rFonts w:asciiTheme="minorEastAsia" w:eastAsiaTheme="minorEastAsia" w:hAnsiTheme="minorEastAsia" w:hint="eastAsia"/>
                <w:sz w:val="24"/>
              </w:rPr>
            </w:pPr>
            <w:r w:rsidRPr="0004282C">
              <w:rPr>
                <w:rFonts w:asciiTheme="minorEastAsia" w:eastAsiaTheme="minorEastAsia" w:hAnsiTheme="minorEastAsia" w:hint="eastAsia"/>
                <w:sz w:val="24"/>
              </w:rPr>
              <w:t>采购人名称：大连东港商务区开发建设管理集团有限公司</w:t>
            </w:r>
          </w:p>
        </w:tc>
      </w:tr>
      <w:tr w:rsidR="00C01A7C" w:rsidRPr="0004282C" w14:paraId="07A61F66" w14:textId="77777777">
        <w:trPr>
          <w:trHeight w:val="70"/>
          <w:jc w:val="center"/>
        </w:trPr>
        <w:tc>
          <w:tcPr>
            <w:tcW w:w="817" w:type="dxa"/>
            <w:tcBorders>
              <w:top w:val="single" w:sz="4" w:space="0" w:color="auto"/>
              <w:left w:val="single" w:sz="4" w:space="0" w:color="auto"/>
              <w:bottom w:val="single" w:sz="4" w:space="0" w:color="auto"/>
              <w:right w:val="single" w:sz="4" w:space="0" w:color="auto"/>
            </w:tcBorders>
            <w:vAlign w:val="center"/>
          </w:tcPr>
          <w:p w14:paraId="2708BF18" w14:textId="77777777" w:rsidR="00C01A7C" w:rsidRPr="0004282C" w:rsidRDefault="00000000">
            <w:pPr>
              <w:spacing w:line="360" w:lineRule="auto"/>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3</w:t>
            </w:r>
          </w:p>
        </w:tc>
        <w:tc>
          <w:tcPr>
            <w:tcW w:w="8651" w:type="dxa"/>
            <w:tcBorders>
              <w:top w:val="single" w:sz="4" w:space="0" w:color="auto"/>
              <w:left w:val="single" w:sz="4" w:space="0" w:color="auto"/>
              <w:bottom w:val="single" w:sz="4" w:space="0" w:color="auto"/>
              <w:right w:val="single" w:sz="4" w:space="0" w:color="auto"/>
            </w:tcBorders>
            <w:vAlign w:val="center"/>
          </w:tcPr>
          <w:p w14:paraId="1597BDE2" w14:textId="7510CB5F" w:rsidR="00C01A7C" w:rsidRPr="0004282C" w:rsidRDefault="00000000">
            <w:pPr>
              <w:spacing w:line="360" w:lineRule="auto"/>
              <w:rPr>
                <w:rFonts w:asciiTheme="minorEastAsia" w:eastAsiaTheme="minorEastAsia" w:hAnsiTheme="minorEastAsia" w:cs="宋体" w:hint="eastAsia"/>
                <w:kern w:val="0"/>
                <w:sz w:val="24"/>
              </w:rPr>
            </w:pPr>
            <w:r w:rsidRPr="0004282C">
              <w:rPr>
                <w:rFonts w:asciiTheme="minorEastAsia" w:eastAsiaTheme="minorEastAsia" w:hAnsiTheme="minorEastAsia" w:hint="eastAsia"/>
                <w:sz w:val="24"/>
                <w:szCs w:val="21"/>
              </w:rPr>
              <w:t>资金来</w:t>
            </w:r>
            <w:r w:rsidRPr="0004282C">
              <w:rPr>
                <w:rFonts w:asciiTheme="minorEastAsia" w:eastAsiaTheme="minorEastAsia" w:hAnsiTheme="minorEastAsia" w:hint="eastAsia"/>
                <w:bCs/>
                <w:sz w:val="24"/>
              </w:rPr>
              <w:t>源：</w:t>
            </w:r>
            <w:r w:rsidRPr="0004282C">
              <w:rPr>
                <w:rFonts w:asciiTheme="minorEastAsia" w:eastAsiaTheme="minorEastAsia" w:hAnsiTheme="minorEastAsia" w:hint="eastAsia"/>
                <w:sz w:val="24"/>
                <w:szCs w:val="21"/>
              </w:rPr>
              <w:t>城维费。</w:t>
            </w:r>
          </w:p>
          <w:p w14:paraId="795C497C" w14:textId="77777777" w:rsidR="00C01A7C" w:rsidRPr="0004282C" w:rsidRDefault="00000000">
            <w:pPr>
              <w:spacing w:line="360" w:lineRule="auto"/>
              <w:rPr>
                <w:rFonts w:asciiTheme="minorEastAsia" w:eastAsiaTheme="minorEastAsia" w:hAnsiTheme="minorEastAsia" w:cs="宋体" w:hint="eastAsia"/>
                <w:kern w:val="0"/>
                <w:sz w:val="24"/>
              </w:rPr>
            </w:pPr>
            <w:r w:rsidRPr="0004282C">
              <w:rPr>
                <w:rFonts w:asciiTheme="minorEastAsia" w:eastAsiaTheme="minorEastAsia" w:hAnsiTheme="minorEastAsia" w:cs="宋体" w:hint="eastAsia"/>
                <w:kern w:val="0"/>
                <w:sz w:val="24"/>
              </w:rPr>
              <w:t>预算金额：23万元</w:t>
            </w:r>
          </w:p>
          <w:p w14:paraId="647C17B3" w14:textId="77777777" w:rsidR="00C01A7C" w:rsidRPr="0004282C" w:rsidRDefault="00000000">
            <w:pPr>
              <w:spacing w:line="360" w:lineRule="auto"/>
              <w:rPr>
                <w:rFonts w:ascii="宋体" w:hAnsi="宋体" w:cs="宋体" w:hint="eastAsia"/>
                <w:kern w:val="0"/>
                <w:sz w:val="24"/>
              </w:rPr>
            </w:pPr>
            <w:r w:rsidRPr="0004282C">
              <w:rPr>
                <w:rFonts w:asciiTheme="minorEastAsia" w:eastAsiaTheme="minorEastAsia" w:hAnsiTheme="minorEastAsia" w:cs="宋体" w:hint="eastAsia"/>
                <w:kern w:val="0"/>
                <w:sz w:val="24"/>
              </w:rPr>
              <w:t>最高限价：22.1万元（投标报价超出最高限价，按无效投标处理）</w:t>
            </w:r>
          </w:p>
        </w:tc>
      </w:tr>
      <w:tr w:rsidR="00C01A7C" w:rsidRPr="0004282C" w14:paraId="2225329B" w14:textId="77777777">
        <w:trPr>
          <w:trHeight w:val="443"/>
          <w:jc w:val="center"/>
        </w:trPr>
        <w:tc>
          <w:tcPr>
            <w:tcW w:w="817" w:type="dxa"/>
            <w:tcBorders>
              <w:top w:val="single" w:sz="4" w:space="0" w:color="auto"/>
              <w:left w:val="single" w:sz="4" w:space="0" w:color="auto"/>
              <w:bottom w:val="single" w:sz="4" w:space="0" w:color="auto"/>
              <w:right w:val="single" w:sz="4" w:space="0" w:color="auto"/>
            </w:tcBorders>
            <w:vAlign w:val="center"/>
          </w:tcPr>
          <w:p w14:paraId="0B0F38B7" w14:textId="77777777" w:rsidR="00C01A7C" w:rsidRPr="0004282C" w:rsidRDefault="00000000">
            <w:pPr>
              <w:spacing w:line="360" w:lineRule="auto"/>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4</w:t>
            </w:r>
          </w:p>
        </w:tc>
        <w:tc>
          <w:tcPr>
            <w:tcW w:w="8651" w:type="dxa"/>
            <w:tcBorders>
              <w:top w:val="single" w:sz="4" w:space="0" w:color="auto"/>
              <w:left w:val="single" w:sz="4" w:space="0" w:color="auto"/>
              <w:bottom w:val="single" w:sz="4" w:space="0" w:color="auto"/>
              <w:right w:val="single" w:sz="4" w:space="0" w:color="auto"/>
            </w:tcBorders>
            <w:vAlign w:val="center"/>
          </w:tcPr>
          <w:p w14:paraId="61FF81D8" w14:textId="77777777" w:rsidR="00C01A7C" w:rsidRPr="0004282C" w:rsidRDefault="00000000">
            <w:pPr>
              <w:spacing w:line="360" w:lineRule="auto"/>
              <w:ind w:left="2400" w:hangingChars="1000" w:hanging="2400"/>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投标有效期：投标文件递交截止之日起90个日历日</w:t>
            </w:r>
          </w:p>
        </w:tc>
      </w:tr>
      <w:tr w:rsidR="00C01A7C" w:rsidRPr="0004282C" w14:paraId="4737DD6D" w14:textId="77777777">
        <w:trPr>
          <w:trHeight w:val="70"/>
          <w:jc w:val="center"/>
        </w:trPr>
        <w:tc>
          <w:tcPr>
            <w:tcW w:w="817" w:type="dxa"/>
            <w:tcBorders>
              <w:top w:val="single" w:sz="4" w:space="0" w:color="auto"/>
              <w:left w:val="single" w:sz="4" w:space="0" w:color="auto"/>
              <w:bottom w:val="single" w:sz="4" w:space="0" w:color="auto"/>
              <w:right w:val="single" w:sz="4" w:space="0" w:color="auto"/>
            </w:tcBorders>
            <w:vAlign w:val="center"/>
          </w:tcPr>
          <w:p w14:paraId="081336CF" w14:textId="77777777" w:rsidR="00C01A7C" w:rsidRPr="0004282C" w:rsidRDefault="00000000">
            <w:pPr>
              <w:spacing w:line="360" w:lineRule="auto"/>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5</w:t>
            </w:r>
          </w:p>
        </w:tc>
        <w:tc>
          <w:tcPr>
            <w:tcW w:w="8651" w:type="dxa"/>
            <w:tcBorders>
              <w:top w:val="single" w:sz="4" w:space="0" w:color="auto"/>
              <w:left w:val="single" w:sz="4" w:space="0" w:color="auto"/>
              <w:bottom w:val="single" w:sz="4" w:space="0" w:color="auto"/>
              <w:right w:val="single" w:sz="4" w:space="0" w:color="auto"/>
            </w:tcBorders>
            <w:vAlign w:val="center"/>
          </w:tcPr>
          <w:p w14:paraId="642A5626" w14:textId="77777777" w:rsidR="00C01A7C" w:rsidRPr="0004282C" w:rsidRDefault="00000000">
            <w:pPr>
              <w:spacing w:line="360" w:lineRule="auto"/>
              <w:rPr>
                <w:rFonts w:ascii="宋体" w:hAnsi="宋体" w:cs="宋体" w:hint="eastAsia"/>
                <w:kern w:val="0"/>
                <w:sz w:val="24"/>
              </w:rPr>
            </w:pPr>
            <w:r w:rsidRPr="0004282C">
              <w:rPr>
                <w:rFonts w:ascii="宋体" w:hAnsi="宋体" w:cs="宋体" w:hint="eastAsia"/>
                <w:kern w:val="0"/>
                <w:sz w:val="24"/>
              </w:rPr>
              <w:t>投标保证金：不采用。</w:t>
            </w:r>
          </w:p>
        </w:tc>
      </w:tr>
      <w:tr w:rsidR="00C01A7C" w:rsidRPr="0004282C" w14:paraId="74636605" w14:textId="77777777">
        <w:trPr>
          <w:trHeight w:val="70"/>
          <w:jc w:val="center"/>
        </w:trPr>
        <w:tc>
          <w:tcPr>
            <w:tcW w:w="817" w:type="dxa"/>
            <w:tcBorders>
              <w:top w:val="single" w:sz="4" w:space="0" w:color="auto"/>
              <w:left w:val="single" w:sz="4" w:space="0" w:color="auto"/>
              <w:bottom w:val="single" w:sz="4" w:space="0" w:color="auto"/>
              <w:right w:val="single" w:sz="4" w:space="0" w:color="auto"/>
            </w:tcBorders>
            <w:vAlign w:val="center"/>
          </w:tcPr>
          <w:p w14:paraId="45366E79" w14:textId="77777777" w:rsidR="00C01A7C" w:rsidRPr="0004282C" w:rsidRDefault="00000000">
            <w:pPr>
              <w:pStyle w:val="xl33"/>
              <w:widowControl w:val="0"/>
              <w:pBdr>
                <w:left w:val="none" w:sz="0" w:space="0" w:color="auto"/>
                <w:bottom w:val="none" w:sz="0" w:space="0" w:color="auto"/>
                <w:right w:val="none" w:sz="0" w:space="0" w:color="auto"/>
              </w:pBdr>
              <w:spacing w:before="0" w:beforeAutospacing="0" w:after="0" w:afterAutospacing="0" w:line="360" w:lineRule="auto"/>
              <w:rPr>
                <w:rFonts w:asciiTheme="minorEastAsia" w:eastAsiaTheme="minorEastAsia" w:hAnsiTheme="minorEastAsia" w:hint="eastAsia"/>
              </w:rPr>
            </w:pPr>
            <w:r w:rsidRPr="0004282C">
              <w:rPr>
                <w:rFonts w:asciiTheme="minorEastAsia" w:eastAsiaTheme="minorEastAsia" w:hAnsiTheme="minorEastAsia" w:hint="eastAsia"/>
                <w:kern w:val="2"/>
              </w:rPr>
              <w:t>6</w:t>
            </w:r>
          </w:p>
        </w:tc>
        <w:tc>
          <w:tcPr>
            <w:tcW w:w="8651" w:type="dxa"/>
            <w:tcBorders>
              <w:top w:val="single" w:sz="4" w:space="0" w:color="auto"/>
              <w:left w:val="single" w:sz="4" w:space="0" w:color="auto"/>
              <w:bottom w:val="single" w:sz="4" w:space="0" w:color="auto"/>
              <w:right w:val="single" w:sz="4" w:space="0" w:color="auto"/>
            </w:tcBorders>
            <w:vAlign w:val="center"/>
          </w:tcPr>
          <w:p w14:paraId="5438E38F" w14:textId="77777777" w:rsidR="00C01A7C" w:rsidRPr="0004282C" w:rsidRDefault="00000000">
            <w:pPr>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1.在线递交投标文件（必须上传，否则为无效投标）。</w:t>
            </w:r>
          </w:p>
          <w:p w14:paraId="257EC95B" w14:textId="77777777" w:rsidR="00C01A7C" w:rsidRPr="0004282C" w:rsidRDefault="00000000">
            <w:pPr>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1）电子标书制作及递交要求：投标人登录电子投标客户端制作投标文件，投标人生成加密标书后，需在投标截止时间前将加密的投标文件上传至大连国企阳光采购服务平台，登录系统找到我的工作台〉项目采购〉投标文件上传，在线递交的电子标投标文件格式必须为加密的投标文件，否则为无效投标文件。</w:t>
            </w:r>
          </w:p>
          <w:p w14:paraId="0BFF6AD3" w14:textId="77777777" w:rsidR="00C01A7C" w:rsidRPr="0004282C" w:rsidRDefault="00000000">
            <w:pPr>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（2）开标时投标人须凭数字证书（CA）进行在线解密。投标人解密不成功的，视为投标文件无效。</w:t>
            </w:r>
          </w:p>
          <w:p w14:paraId="60B1CE0F" w14:textId="77777777" w:rsidR="00C01A7C" w:rsidRPr="0004282C" w:rsidRDefault="00000000">
            <w:pPr>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（3）采购文件中要求签章或加盖公章的须按要求使用数字证书（CA）加盖电子印签，否则为无效投标文件。</w:t>
            </w:r>
          </w:p>
          <w:p w14:paraId="203AF223" w14:textId="77777777" w:rsidR="00C01A7C" w:rsidRPr="0004282C" w:rsidRDefault="00000000">
            <w:pPr>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制作电子标书时如遇到需要签字而电子版无法签字时，请在纸质文件上签好后扫描至电子标书。</w:t>
            </w:r>
          </w:p>
          <w:p w14:paraId="1067F6A5" w14:textId="77777777" w:rsidR="00C01A7C" w:rsidRPr="0004282C" w:rsidRDefault="00000000">
            <w:pPr>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（4）投标人通过电子投标客户端制作标书时，会生成两份电子标书，一份为加密标书，一份为备份标书，备份标书未加密。网上上传应为加密标书。投标人仅提交备份文件的，投标无效。</w:t>
            </w:r>
          </w:p>
          <w:p w14:paraId="7F6DC7D1" w14:textId="77777777" w:rsidR="00C01A7C" w:rsidRPr="0004282C" w:rsidRDefault="00000000">
            <w:pPr>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5）投标文件解密时间：30分钟内。投标人应在规定的投标文件解密时间内完成投标文件解密。当开标时遇到加密标书解密异常情况，开标人员应联系授权代表，在规定时间内（由开标人员现场确定解密30分钟是否需延长）将备份标书提交给开标工作人员。系统支持使用备份标书进行评审，因投标人自身原因导致未解密且未在规定时间内提供备份标书，视为未递交投标文件。</w:t>
            </w:r>
          </w:p>
          <w:p w14:paraId="31979FC0" w14:textId="77777777" w:rsidR="00C01A7C" w:rsidRPr="0004282C" w:rsidRDefault="00000000">
            <w:pPr>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lastRenderedPageBreak/>
              <w:t>2.备份投标文件（投标人根据自身情况自主决定是否递交）</w:t>
            </w:r>
          </w:p>
          <w:p w14:paraId="20D86849" w14:textId="77777777" w:rsidR="00C01A7C" w:rsidRPr="0004282C" w:rsidRDefault="00000000">
            <w:pPr>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备份投标（响应）文件：</w:t>
            </w:r>
          </w:p>
          <w:p w14:paraId="292582B3" w14:textId="77777777" w:rsidR="00C01A7C" w:rsidRPr="0004282C" w:rsidRDefault="00000000">
            <w:pPr>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1）备份文件要求：自愿递交。如递交，投标人需将投标（响应）文件制作为压缩加密文件发送至指定地址，邮箱中注明联系人和电话，如需开启备份文件，会联系邮箱中注明的联系人和电话，如因邮箱中注明的联系人和电话无法接通导致无法解密，按未递交备份文件处理。（投标人如不对文件进行加密，造成文件泄露，后果自行承担）。</w:t>
            </w:r>
          </w:p>
          <w:p w14:paraId="1F13E020" w14:textId="77777777" w:rsidR="00C01A7C" w:rsidRPr="0004282C" w:rsidRDefault="00000000">
            <w:pPr>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（2）递交备份文件地址：lnycdl@163.com</w:t>
            </w:r>
          </w:p>
          <w:p w14:paraId="5889EFF5" w14:textId="77777777" w:rsidR="00C01A7C" w:rsidRPr="0004282C" w:rsidRDefault="00000000">
            <w:pPr>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（3）备份文件递交截止时间：截止开标时间。</w:t>
            </w:r>
          </w:p>
          <w:p w14:paraId="3EC77D05" w14:textId="77777777" w:rsidR="00C01A7C" w:rsidRPr="0004282C" w:rsidRDefault="00000000">
            <w:pPr>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（4）如需递交备份投标（响应）文件时，投标人代表应出具《递交备份投标（响应）文件授权函》，未按要求提供的，采购单位、采购代理机构应拒收备份投标（响应）文件。</w:t>
            </w:r>
          </w:p>
          <w:p w14:paraId="0613FBB1" w14:textId="77777777" w:rsidR="00C01A7C" w:rsidRPr="0004282C" w:rsidRDefault="00000000">
            <w:pPr>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注：投标人提供的《递交备份投标（响应）文件授权函》随备份文件一同发送至指定地址。</w:t>
            </w:r>
          </w:p>
          <w:p w14:paraId="47AB64BB" w14:textId="77777777" w:rsidR="00C01A7C" w:rsidRPr="0004282C" w:rsidRDefault="00000000">
            <w:pPr>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5）通过“大连国企阳光采购服务平台”上传递交的投标（响应）文件无法按时解密，投标人递交了备份投标（响应）文件的，以备份投标（响应）文件为依据，否则视为投标（响应）文件撤回；通过“大连国企阳光采购服务平台”上传递交的投标（响应）文件已按时解密的，备份投标（响应）文件自动失效；投标人仅提交备份投标（响应）文件，没有通过“大连国企阳光采购服务平台”上传递交投标（响应）文件的，投标（响应）无效；备份投标（响应）文件不是投标（响应）备选方案。</w:t>
            </w:r>
          </w:p>
          <w:p w14:paraId="154432F4" w14:textId="77777777" w:rsidR="00C01A7C" w:rsidRPr="0004282C" w:rsidRDefault="00000000">
            <w:pPr>
              <w:pStyle w:val="a0"/>
              <w:spacing w:line="360" w:lineRule="auto"/>
              <w:ind w:firstLineChars="0" w:firstLine="0"/>
              <w:rPr>
                <w:rFonts w:asciiTheme="minorEastAsia" w:eastAsiaTheme="minorEastAsia" w:hAnsiTheme="minorEastAsia" w:hint="eastAsia"/>
                <w:b/>
                <w:sz w:val="24"/>
              </w:rPr>
            </w:pPr>
            <w:r w:rsidRPr="0004282C">
              <w:rPr>
                <w:rFonts w:asciiTheme="minorEastAsia" w:eastAsiaTheme="minorEastAsia" w:hAnsiTheme="minorEastAsia" w:hint="eastAsia"/>
                <w:b/>
                <w:sz w:val="24"/>
              </w:rPr>
              <w:t>3.中标人需在取得中标通知书后十日内向招标代理机构提交至少五套纸质投标文件，并加盖公章。纸质投标文件应与开评标时电子投标文件内容一致。如因中标人提供纸质投标文件与电子投标文件不一致，招标人不承担任何形式的责任，给招标人造成的经济损失，有中标人自行承担。</w:t>
            </w:r>
          </w:p>
        </w:tc>
      </w:tr>
      <w:tr w:rsidR="00C01A7C" w:rsidRPr="0004282C" w14:paraId="5A413F1E" w14:textId="77777777">
        <w:trPr>
          <w:trHeight w:val="461"/>
          <w:jc w:val="center"/>
        </w:trPr>
        <w:tc>
          <w:tcPr>
            <w:tcW w:w="817" w:type="dxa"/>
            <w:tcBorders>
              <w:top w:val="single" w:sz="4" w:space="0" w:color="auto"/>
              <w:left w:val="single" w:sz="4" w:space="0" w:color="auto"/>
              <w:bottom w:val="single" w:sz="4" w:space="0" w:color="auto"/>
              <w:right w:val="single" w:sz="4" w:space="0" w:color="auto"/>
            </w:tcBorders>
            <w:vAlign w:val="center"/>
          </w:tcPr>
          <w:p w14:paraId="244DD48A" w14:textId="77777777" w:rsidR="00C01A7C" w:rsidRPr="0004282C" w:rsidRDefault="00000000">
            <w:pPr>
              <w:spacing w:line="360" w:lineRule="auto"/>
              <w:jc w:val="center"/>
              <w:rPr>
                <w:rFonts w:asciiTheme="minorEastAsia" w:eastAsiaTheme="minorEastAsia" w:hAnsiTheme="minorEastAsia" w:hint="eastAsia"/>
              </w:rPr>
            </w:pPr>
            <w:r w:rsidRPr="0004282C">
              <w:rPr>
                <w:rFonts w:asciiTheme="minorEastAsia" w:eastAsiaTheme="minorEastAsia" w:hAnsiTheme="minorEastAsia" w:hint="eastAsia"/>
                <w:sz w:val="24"/>
              </w:rPr>
              <w:lastRenderedPageBreak/>
              <w:t>7</w:t>
            </w:r>
          </w:p>
        </w:tc>
        <w:tc>
          <w:tcPr>
            <w:tcW w:w="8651" w:type="dxa"/>
            <w:tcBorders>
              <w:top w:val="single" w:sz="4" w:space="0" w:color="auto"/>
              <w:left w:val="single" w:sz="4" w:space="0" w:color="auto"/>
              <w:bottom w:val="single" w:sz="4" w:space="0" w:color="auto"/>
              <w:right w:val="single" w:sz="4" w:space="0" w:color="auto"/>
            </w:tcBorders>
            <w:vAlign w:val="center"/>
          </w:tcPr>
          <w:p w14:paraId="58DF7C63" w14:textId="4397772E" w:rsidR="00C01A7C" w:rsidRPr="0004282C" w:rsidRDefault="00000000">
            <w:pPr>
              <w:spacing w:line="360" w:lineRule="auto"/>
              <w:rPr>
                <w:rFonts w:ascii="宋体" w:hAnsi="宋体" w:hint="eastAsia"/>
                <w:bCs/>
                <w:sz w:val="24"/>
              </w:rPr>
            </w:pPr>
            <w:r w:rsidRPr="0004282C">
              <w:rPr>
                <w:rFonts w:ascii="宋体" w:hAnsi="宋体" w:hint="eastAsia"/>
                <w:bCs/>
                <w:sz w:val="24"/>
              </w:rPr>
              <w:t>投标文件网络递交时间及地点：</w:t>
            </w:r>
            <w:r w:rsidRPr="0004282C">
              <w:rPr>
                <w:rFonts w:ascii="宋体" w:hAnsi="宋体" w:hint="eastAsia"/>
                <w:sz w:val="24"/>
              </w:rPr>
              <w:t>2025年</w:t>
            </w:r>
            <w:r w:rsidR="00167D49">
              <w:rPr>
                <w:rFonts w:ascii="宋体" w:hAnsi="宋体" w:hint="eastAsia"/>
                <w:sz w:val="24"/>
              </w:rPr>
              <w:t>7</w:t>
            </w:r>
            <w:r w:rsidRPr="0004282C">
              <w:rPr>
                <w:rFonts w:ascii="宋体" w:hAnsi="宋体" w:hint="eastAsia"/>
                <w:sz w:val="24"/>
              </w:rPr>
              <w:t>月</w:t>
            </w:r>
            <w:r w:rsidR="00167D49">
              <w:rPr>
                <w:rFonts w:ascii="宋体" w:hAnsi="宋体" w:hint="eastAsia"/>
                <w:sz w:val="24"/>
              </w:rPr>
              <w:t>11</w:t>
            </w:r>
            <w:r w:rsidRPr="0004282C">
              <w:rPr>
                <w:rFonts w:ascii="宋体" w:hAnsi="宋体" w:hint="eastAsia"/>
                <w:sz w:val="24"/>
              </w:rPr>
              <w:t>日</w:t>
            </w:r>
            <w:r w:rsidRPr="0004282C">
              <w:rPr>
                <w:rFonts w:ascii="宋体" w:hAnsi="宋体"/>
                <w:sz w:val="24"/>
              </w:rPr>
              <w:t>9</w:t>
            </w:r>
            <w:r w:rsidRPr="0004282C">
              <w:rPr>
                <w:rFonts w:ascii="宋体" w:hAnsi="宋体" w:cs="宋体" w:hint="eastAsia"/>
                <w:kern w:val="0"/>
                <w:sz w:val="24"/>
              </w:rPr>
              <w:t>：00时前（北京时间）</w:t>
            </w:r>
          </w:p>
          <w:p w14:paraId="10B3BC08" w14:textId="77777777" w:rsidR="00C01A7C" w:rsidRPr="0004282C" w:rsidRDefault="00000000">
            <w:pPr>
              <w:spacing w:line="360" w:lineRule="auto"/>
              <w:rPr>
                <w:rFonts w:asciiTheme="minorEastAsia" w:eastAsiaTheme="minorEastAsia" w:hAnsiTheme="minorEastAsia" w:cs="宋体" w:hint="eastAsia"/>
                <w:kern w:val="0"/>
                <w:sz w:val="24"/>
              </w:rPr>
            </w:pPr>
            <w:r w:rsidRPr="0004282C">
              <w:rPr>
                <w:rFonts w:asciiTheme="minorEastAsia" w:eastAsiaTheme="minorEastAsia" w:hAnsiTheme="minorEastAsia" w:cs="宋体" w:hint="eastAsia"/>
                <w:kern w:val="0"/>
                <w:sz w:val="24"/>
              </w:rPr>
              <w:t>大连国企阳光采购服务平台上传加密的投标文件</w:t>
            </w:r>
            <w:r w:rsidRPr="0004282C">
              <w:rPr>
                <w:rFonts w:asciiTheme="minorEastAsia" w:eastAsiaTheme="minorEastAsia" w:hAnsiTheme="minorEastAsia" w:cs="宋体"/>
                <w:kern w:val="0"/>
                <w:sz w:val="24"/>
              </w:rPr>
              <w:t>。</w:t>
            </w:r>
          </w:p>
        </w:tc>
      </w:tr>
      <w:tr w:rsidR="00C01A7C" w:rsidRPr="0004282C" w14:paraId="013BFFD5" w14:textId="77777777">
        <w:trPr>
          <w:trHeight w:val="558"/>
          <w:jc w:val="center"/>
        </w:trPr>
        <w:tc>
          <w:tcPr>
            <w:tcW w:w="817" w:type="dxa"/>
            <w:tcBorders>
              <w:top w:val="single" w:sz="4" w:space="0" w:color="auto"/>
              <w:left w:val="single" w:sz="4" w:space="0" w:color="auto"/>
              <w:bottom w:val="single" w:sz="4" w:space="0" w:color="auto"/>
              <w:right w:val="single" w:sz="4" w:space="0" w:color="auto"/>
            </w:tcBorders>
            <w:vAlign w:val="center"/>
          </w:tcPr>
          <w:p w14:paraId="141F554A" w14:textId="77777777" w:rsidR="00C01A7C" w:rsidRPr="0004282C" w:rsidRDefault="00000000">
            <w:pPr>
              <w:spacing w:line="360" w:lineRule="auto"/>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8</w:t>
            </w:r>
          </w:p>
        </w:tc>
        <w:tc>
          <w:tcPr>
            <w:tcW w:w="8651" w:type="dxa"/>
            <w:tcBorders>
              <w:top w:val="single" w:sz="4" w:space="0" w:color="auto"/>
              <w:left w:val="single" w:sz="4" w:space="0" w:color="auto"/>
              <w:bottom w:val="single" w:sz="4" w:space="0" w:color="auto"/>
              <w:right w:val="single" w:sz="4" w:space="0" w:color="auto"/>
            </w:tcBorders>
          </w:tcPr>
          <w:p w14:paraId="1117C73C" w14:textId="1065CD8C" w:rsidR="00C01A7C" w:rsidRPr="0004282C" w:rsidRDefault="00000000">
            <w:pPr>
              <w:tabs>
                <w:tab w:val="left" w:pos="8142"/>
              </w:tabs>
              <w:spacing w:line="360" w:lineRule="auto"/>
              <w:ind w:left="2400" w:hangingChars="1000" w:hanging="2400"/>
              <w:jc w:val="left"/>
              <w:rPr>
                <w:rFonts w:ascii="宋体" w:hAnsi="宋体" w:hint="eastAsia"/>
                <w:sz w:val="24"/>
              </w:rPr>
            </w:pPr>
            <w:r w:rsidRPr="0004282C">
              <w:rPr>
                <w:rFonts w:ascii="宋体" w:hAnsi="宋体" w:hint="eastAsia"/>
                <w:bCs/>
                <w:sz w:val="24"/>
              </w:rPr>
              <w:t>投标截止日期及时间：</w:t>
            </w:r>
            <w:r w:rsidRPr="0004282C">
              <w:rPr>
                <w:rFonts w:ascii="宋体" w:hAnsi="宋体" w:hint="eastAsia"/>
                <w:sz w:val="24"/>
              </w:rPr>
              <w:t>2025年</w:t>
            </w:r>
            <w:r w:rsidR="00167D49">
              <w:rPr>
                <w:rFonts w:ascii="宋体" w:hAnsi="宋体" w:hint="eastAsia"/>
                <w:sz w:val="24"/>
              </w:rPr>
              <w:t>7</w:t>
            </w:r>
            <w:r w:rsidRPr="0004282C">
              <w:rPr>
                <w:rFonts w:ascii="宋体" w:hAnsi="宋体" w:hint="eastAsia"/>
                <w:sz w:val="24"/>
              </w:rPr>
              <w:t>月</w:t>
            </w:r>
            <w:r w:rsidR="00167D49">
              <w:rPr>
                <w:rFonts w:ascii="宋体" w:hAnsi="宋体" w:hint="eastAsia"/>
                <w:sz w:val="24"/>
              </w:rPr>
              <w:t>11</w:t>
            </w:r>
            <w:r w:rsidRPr="0004282C">
              <w:rPr>
                <w:rFonts w:ascii="宋体" w:hAnsi="宋体" w:hint="eastAsia"/>
                <w:sz w:val="24"/>
              </w:rPr>
              <w:t>日</w:t>
            </w:r>
            <w:r w:rsidRPr="0004282C">
              <w:rPr>
                <w:rFonts w:ascii="宋体" w:hAnsi="宋体"/>
                <w:sz w:val="24"/>
              </w:rPr>
              <w:t>9</w:t>
            </w:r>
            <w:r w:rsidRPr="0004282C">
              <w:rPr>
                <w:rFonts w:ascii="宋体" w:hAnsi="宋体" w:cs="宋体" w:hint="eastAsia"/>
                <w:kern w:val="0"/>
                <w:sz w:val="24"/>
              </w:rPr>
              <w:t>：00</w:t>
            </w:r>
            <w:r w:rsidRPr="0004282C">
              <w:rPr>
                <w:rFonts w:ascii="宋体" w:hAnsi="宋体" w:hint="eastAsia"/>
                <w:sz w:val="24"/>
              </w:rPr>
              <w:t>（北京时间）</w:t>
            </w:r>
          </w:p>
          <w:p w14:paraId="584309FC" w14:textId="20151A61" w:rsidR="00C01A7C" w:rsidRPr="0004282C" w:rsidRDefault="00000000">
            <w:pPr>
              <w:spacing w:line="360" w:lineRule="auto"/>
              <w:rPr>
                <w:rFonts w:ascii="宋体" w:hAnsi="宋体" w:hint="eastAsia"/>
                <w:bCs/>
                <w:sz w:val="24"/>
              </w:rPr>
            </w:pPr>
            <w:r w:rsidRPr="0004282C">
              <w:rPr>
                <w:rFonts w:ascii="宋体" w:hAnsi="宋体" w:hint="eastAsia"/>
                <w:bCs/>
                <w:sz w:val="24"/>
              </w:rPr>
              <w:t>开标日期及时间：</w:t>
            </w:r>
            <w:r w:rsidRPr="0004282C">
              <w:rPr>
                <w:rFonts w:ascii="宋体" w:hAnsi="宋体" w:hint="eastAsia"/>
                <w:sz w:val="24"/>
              </w:rPr>
              <w:t>2025年</w:t>
            </w:r>
            <w:r w:rsidR="00167D49">
              <w:rPr>
                <w:rFonts w:ascii="宋体" w:hAnsi="宋体" w:hint="eastAsia"/>
                <w:sz w:val="24"/>
              </w:rPr>
              <w:t>7</w:t>
            </w:r>
            <w:r w:rsidRPr="0004282C">
              <w:rPr>
                <w:rFonts w:ascii="宋体" w:hAnsi="宋体" w:hint="eastAsia"/>
                <w:sz w:val="24"/>
              </w:rPr>
              <w:t>月</w:t>
            </w:r>
            <w:r w:rsidR="00167D49">
              <w:rPr>
                <w:rFonts w:ascii="宋体" w:hAnsi="宋体" w:hint="eastAsia"/>
                <w:sz w:val="24"/>
              </w:rPr>
              <w:t>11</w:t>
            </w:r>
            <w:r w:rsidRPr="0004282C">
              <w:rPr>
                <w:rFonts w:ascii="宋体" w:hAnsi="宋体" w:hint="eastAsia"/>
                <w:sz w:val="24"/>
              </w:rPr>
              <w:t>日</w:t>
            </w:r>
            <w:r w:rsidRPr="0004282C">
              <w:rPr>
                <w:rFonts w:ascii="宋体" w:hAnsi="宋体"/>
                <w:sz w:val="24"/>
              </w:rPr>
              <w:t>9</w:t>
            </w:r>
            <w:r w:rsidRPr="0004282C">
              <w:rPr>
                <w:rFonts w:ascii="宋体" w:hAnsi="宋体" w:cs="宋体" w:hint="eastAsia"/>
                <w:kern w:val="0"/>
                <w:sz w:val="24"/>
              </w:rPr>
              <w:t>：00</w:t>
            </w:r>
            <w:r w:rsidRPr="0004282C">
              <w:rPr>
                <w:rFonts w:ascii="宋体" w:hAnsi="宋体" w:hint="eastAsia"/>
                <w:bCs/>
                <w:sz w:val="24"/>
              </w:rPr>
              <w:t>（北京时间）</w:t>
            </w:r>
          </w:p>
          <w:p w14:paraId="1EE2E370" w14:textId="77777777" w:rsidR="00C01A7C" w:rsidRPr="0004282C" w:rsidRDefault="00000000">
            <w:pPr>
              <w:spacing w:line="360" w:lineRule="auto"/>
              <w:ind w:left="2"/>
              <w:jc w:val="left"/>
              <w:rPr>
                <w:rFonts w:asciiTheme="minorEastAsia" w:eastAsiaTheme="minorEastAsia" w:hAnsiTheme="minorEastAsia" w:cs="宋体" w:hint="eastAsia"/>
                <w:kern w:val="0"/>
                <w:sz w:val="24"/>
              </w:rPr>
            </w:pPr>
            <w:r w:rsidRPr="0004282C">
              <w:rPr>
                <w:rFonts w:ascii="宋体" w:hAnsi="宋体" w:hint="eastAsia"/>
                <w:bCs/>
                <w:sz w:val="24"/>
              </w:rPr>
              <w:lastRenderedPageBreak/>
              <w:t>开标地点：</w:t>
            </w:r>
            <w:r w:rsidRPr="0004282C">
              <w:rPr>
                <w:rFonts w:asciiTheme="minorEastAsia" w:eastAsiaTheme="minorEastAsia" w:hAnsiTheme="minorEastAsia" w:cs="宋体" w:hint="eastAsia"/>
                <w:kern w:val="0"/>
                <w:sz w:val="24"/>
              </w:rPr>
              <w:t>大连国企阳光采购服务平台开标室线上开标</w:t>
            </w:r>
          </w:p>
        </w:tc>
      </w:tr>
      <w:tr w:rsidR="00C01A7C" w:rsidRPr="0004282C" w14:paraId="4350C93A" w14:textId="77777777">
        <w:trPr>
          <w:trHeight w:val="681"/>
          <w:jc w:val="center"/>
        </w:trPr>
        <w:tc>
          <w:tcPr>
            <w:tcW w:w="817" w:type="dxa"/>
            <w:tcBorders>
              <w:top w:val="single" w:sz="4" w:space="0" w:color="auto"/>
              <w:left w:val="single" w:sz="4" w:space="0" w:color="auto"/>
              <w:bottom w:val="single" w:sz="4" w:space="0" w:color="auto"/>
              <w:right w:val="single" w:sz="4" w:space="0" w:color="auto"/>
            </w:tcBorders>
            <w:vAlign w:val="center"/>
          </w:tcPr>
          <w:p w14:paraId="75D22E12" w14:textId="77777777" w:rsidR="00C01A7C" w:rsidRPr="0004282C" w:rsidRDefault="00000000">
            <w:pPr>
              <w:spacing w:line="360" w:lineRule="auto"/>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lastRenderedPageBreak/>
              <w:t>9</w:t>
            </w:r>
          </w:p>
        </w:tc>
        <w:tc>
          <w:tcPr>
            <w:tcW w:w="8651" w:type="dxa"/>
            <w:tcBorders>
              <w:top w:val="single" w:sz="4" w:space="0" w:color="auto"/>
              <w:left w:val="single" w:sz="4" w:space="0" w:color="auto"/>
              <w:bottom w:val="single" w:sz="4" w:space="0" w:color="auto"/>
              <w:right w:val="single" w:sz="4" w:space="0" w:color="auto"/>
            </w:tcBorders>
            <w:vAlign w:val="center"/>
          </w:tcPr>
          <w:p w14:paraId="1B3E6260" w14:textId="77777777" w:rsidR="00C01A7C" w:rsidRPr="0004282C" w:rsidRDefault="00000000">
            <w:pPr>
              <w:adjustRightInd w:val="0"/>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评标方法：综合评分法</w:t>
            </w:r>
          </w:p>
        </w:tc>
      </w:tr>
      <w:tr w:rsidR="00C01A7C" w:rsidRPr="0004282C" w14:paraId="6B64042B" w14:textId="77777777">
        <w:trPr>
          <w:trHeight w:val="245"/>
          <w:jc w:val="center"/>
        </w:trPr>
        <w:tc>
          <w:tcPr>
            <w:tcW w:w="817" w:type="dxa"/>
            <w:tcBorders>
              <w:top w:val="single" w:sz="4" w:space="0" w:color="auto"/>
              <w:left w:val="single" w:sz="4" w:space="0" w:color="auto"/>
              <w:bottom w:val="single" w:sz="4" w:space="0" w:color="auto"/>
              <w:right w:val="single" w:sz="4" w:space="0" w:color="auto"/>
            </w:tcBorders>
            <w:vAlign w:val="center"/>
          </w:tcPr>
          <w:p w14:paraId="0D44936F" w14:textId="77777777" w:rsidR="00C01A7C" w:rsidRPr="0004282C" w:rsidRDefault="00000000">
            <w:pPr>
              <w:spacing w:line="360" w:lineRule="auto"/>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10</w:t>
            </w:r>
          </w:p>
        </w:tc>
        <w:tc>
          <w:tcPr>
            <w:tcW w:w="8651" w:type="dxa"/>
            <w:tcBorders>
              <w:top w:val="single" w:sz="4" w:space="0" w:color="auto"/>
              <w:left w:val="single" w:sz="4" w:space="0" w:color="auto"/>
              <w:bottom w:val="single" w:sz="4" w:space="0" w:color="auto"/>
              <w:right w:val="single" w:sz="4" w:space="0" w:color="auto"/>
            </w:tcBorders>
            <w:vAlign w:val="center"/>
          </w:tcPr>
          <w:p w14:paraId="1AD8C93E" w14:textId="77777777" w:rsidR="00C01A7C" w:rsidRPr="0004282C" w:rsidRDefault="00000000">
            <w:pPr>
              <w:spacing w:line="360" w:lineRule="auto"/>
              <w:rPr>
                <w:rFonts w:ascii="宋体" w:hAnsi="宋体" w:cs="宋体" w:hint="eastAsia"/>
                <w:kern w:val="0"/>
                <w:sz w:val="24"/>
              </w:rPr>
            </w:pPr>
            <w:r w:rsidRPr="0004282C">
              <w:rPr>
                <w:rFonts w:ascii="宋体" w:hAnsi="宋体" w:cs="宋体" w:hint="eastAsia"/>
                <w:kern w:val="0"/>
                <w:sz w:val="24"/>
              </w:rPr>
              <w:t>招标文件下载及录入投标信息时间：</w:t>
            </w:r>
          </w:p>
          <w:p w14:paraId="09AD00AE" w14:textId="3E4E475C" w:rsidR="00C01A7C" w:rsidRPr="0004282C" w:rsidRDefault="00000000">
            <w:pPr>
              <w:spacing w:line="360" w:lineRule="auto"/>
              <w:rPr>
                <w:rFonts w:ascii="宋体" w:hAnsi="宋体" w:cs="宋体" w:hint="eastAsia"/>
                <w:kern w:val="0"/>
                <w:sz w:val="24"/>
              </w:rPr>
            </w:pPr>
            <w:r w:rsidRPr="0004282C">
              <w:rPr>
                <w:rFonts w:ascii="宋体" w:hAnsi="宋体" w:cs="宋体" w:hint="eastAsia"/>
                <w:kern w:val="0"/>
                <w:sz w:val="24"/>
              </w:rPr>
              <w:t>2025年</w:t>
            </w:r>
            <w:r w:rsidR="00167D49">
              <w:rPr>
                <w:rFonts w:ascii="宋体" w:hAnsi="宋体" w:hint="eastAsia"/>
                <w:sz w:val="24"/>
              </w:rPr>
              <w:t>6</w:t>
            </w:r>
            <w:r w:rsidRPr="0004282C">
              <w:rPr>
                <w:rFonts w:ascii="宋体" w:hAnsi="宋体" w:hint="eastAsia"/>
                <w:sz w:val="24"/>
              </w:rPr>
              <w:t>月</w:t>
            </w:r>
            <w:r w:rsidR="00167D49">
              <w:rPr>
                <w:rFonts w:ascii="宋体" w:hAnsi="宋体" w:hint="eastAsia"/>
                <w:sz w:val="24"/>
              </w:rPr>
              <w:t>20</w:t>
            </w:r>
            <w:r w:rsidRPr="0004282C">
              <w:rPr>
                <w:rFonts w:ascii="宋体" w:hAnsi="宋体" w:hint="eastAsia"/>
                <w:sz w:val="24"/>
              </w:rPr>
              <w:t>日</w:t>
            </w:r>
            <w:r w:rsidRPr="0004282C">
              <w:rPr>
                <w:rFonts w:ascii="宋体" w:hAnsi="宋体" w:cs="宋体" w:hint="eastAsia"/>
                <w:kern w:val="0"/>
                <w:sz w:val="24"/>
              </w:rPr>
              <w:t>至</w:t>
            </w:r>
            <w:r w:rsidRPr="0004282C">
              <w:rPr>
                <w:rFonts w:ascii="宋体" w:hAnsi="宋体" w:hint="eastAsia"/>
                <w:sz w:val="24"/>
              </w:rPr>
              <w:t>2025年</w:t>
            </w:r>
            <w:r w:rsidR="00167D49">
              <w:rPr>
                <w:rFonts w:ascii="宋体" w:hAnsi="宋体" w:hint="eastAsia"/>
                <w:sz w:val="24"/>
              </w:rPr>
              <w:t>6</w:t>
            </w:r>
            <w:r w:rsidRPr="0004282C">
              <w:rPr>
                <w:rFonts w:ascii="宋体" w:hAnsi="宋体" w:hint="eastAsia"/>
                <w:sz w:val="24"/>
              </w:rPr>
              <w:t>月</w:t>
            </w:r>
            <w:r w:rsidR="00167D49">
              <w:rPr>
                <w:rFonts w:ascii="宋体" w:hAnsi="宋体" w:hint="eastAsia"/>
                <w:sz w:val="24"/>
              </w:rPr>
              <w:t>27</w:t>
            </w:r>
            <w:r w:rsidRPr="0004282C">
              <w:rPr>
                <w:rFonts w:ascii="宋体" w:hAnsi="宋体" w:hint="eastAsia"/>
                <w:sz w:val="24"/>
              </w:rPr>
              <w:t>日</w:t>
            </w:r>
            <w:r w:rsidRPr="0004282C">
              <w:rPr>
                <w:rFonts w:ascii="宋体" w:hAnsi="宋体" w:cs="宋体" w:hint="eastAsia"/>
                <w:kern w:val="0"/>
                <w:sz w:val="24"/>
              </w:rPr>
              <w:t>，每天00:00—11：59、12:00—2</w:t>
            </w:r>
            <w:r w:rsidR="00167D49">
              <w:rPr>
                <w:rFonts w:ascii="宋体" w:hAnsi="宋体" w:cs="宋体" w:hint="eastAsia"/>
                <w:kern w:val="0"/>
                <w:sz w:val="24"/>
              </w:rPr>
              <w:t>3</w:t>
            </w:r>
            <w:r w:rsidRPr="0004282C">
              <w:rPr>
                <w:rFonts w:ascii="宋体" w:hAnsi="宋体" w:cs="宋体" w:hint="eastAsia"/>
                <w:kern w:val="0"/>
                <w:sz w:val="24"/>
              </w:rPr>
              <w:t>:</w:t>
            </w:r>
            <w:r w:rsidR="00167D49">
              <w:rPr>
                <w:rFonts w:ascii="宋体" w:hAnsi="宋体" w:cs="宋体" w:hint="eastAsia"/>
                <w:kern w:val="0"/>
                <w:sz w:val="24"/>
              </w:rPr>
              <w:t>59</w:t>
            </w:r>
            <w:r w:rsidRPr="0004282C">
              <w:rPr>
                <w:rFonts w:ascii="宋体" w:hAnsi="宋体" w:cs="宋体" w:hint="eastAsia"/>
                <w:kern w:val="0"/>
                <w:sz w:val="24"/>
              </w:rPr>
              <w:t>（北京时间，节假日除外）。</w:t>
            </w:r>
          </w:p>
          <w:p w14:paraId="4CFFCCAE" w14:textId="77777777" w:rsidR="00C01A7C" w:rsidRPr="0004282C" w:rsidRDefault="00000000">
            <w:pPr>
              <w:spacing w:line="360" w:lineRule="auto"/>
              <w:rPr>
                <w:rFonts w:ascii="宋体" w:hAnsi="宋体" w:cs="宋体" w:hint="eastAsia"/>
                <w:kern w:val="0"/>
                <w:sz w:val="24"/>
              </w:rPr>
            </w:pPr>
            <w:r w:rsidRPr="0004282C">
              <w:rPr>
                <w:rFonts w:ascii="宋体" w:hAnsi="宋体" w:cs="宋体" w:hint="eastAsia"/>
                <w:kern w:val="0"/>
                <w:sz w:val="24"/>
              </w:rPr>
              <w:t>获取方式：</w:t>
            </w:r>
          </w:p>
          <w:p w14:paraId="0C5C1544" w14:textId="77777777" w:rsidR="00C01A7C" w:rsidRPr="0004282C" w:rsidRDefault="00000000">
            <w:pPr>
              <w:tabs>
                <w:tab w:val="left" w:pos="4045"/>
              </w:tabs>
              <w:adjustRightInd w:val="0"/>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大连国企阳光采购服务平台（http://www.dlygcg.com/）线上获取；投标单位应在公告中的获取采购文件截止时间前下载文件。投标单位登录大连国企阳光采购服务平台在线申请获取采购文件（进入“项目采购”应用，在获取采购文件菜单中选择项目，申请获取采购文件）及更正文件(如有)。投标单位须采用最新版更正（澄清）文件(如有)用于制作投标文件，否则产生的无法解密问题，视为投标人未递交投标文件。</w:t>
            </w:r>
          </w:p>
          <w:p w14:paraId="43A89451" w14:textId="77777777" w:rsidR="00C01A7C" w:rsidRPr="0004282C" w:rsidRDefault="00000000">
            <w:pPr>
              <w:tabs>
                <w:tab w:val="left" w:pos="4045"/>
              </w:tabs>
              <w:adjustRightInd w:val="0"/>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投标人须在获取采购文件截止时间前录入投标人信息（详情页面的“投标单位信息”中选择“意向标项”并填写提交），未按规定录入的，将无法在线上传投标文件。（具体操作详见投标单位操作手册）。</w:t>
            </w:r>
          </w:p>
          <w:p w14:paraId="354EAD43" w14:textId="77777777" w:rsidR="00C01A7C" w:rsidRPr="0004282C" w:rsidRDefault="00000000">
            <w:pPr>
              <w:tabs>
                <w:tab w:val="left" w:pos="4045"/>
              </w:tabs>
              <w:adjustRightInd w:val="0"/>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平台使用费：人民币100元（说明：每家投标人在下载采购文件前，须网银公对公缴纳平台使用费，该费用一经支付，平台即开始履行服务，与是否下载采购文件无关、与是否实际参与本项目无关，平台使用费支付后不予退还，同一投标人参加同一项目同一标段仅需支付一次平台使用费，同一投标人参加同一项目不同标段需按标段分别支付平台使用费，如有特殊情况无法用对公账户进行支付时，请及时与平台联系0411-65851265）</w:t>
            </w:r>
          </w:p>
          <w:p w14:paraId="2659A1E8" w14:textId="77777777" w:rsidR="00C01A7C" w:rsidRPr="0004282C" w:rsidRDefault="00000000">
            <w:pPr>
              <w:tabs>
                <w:tab w:val="left" w:pos="4045"/>
              </w:tabs>
              <w:adjustRightInd w:val="0"/>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付款信息如下：</w:t>
            </w:r>
          </w:p>
          <w:p w14:paraId="57A50E75" w14:textId="77777777" w:rsidR="00C01A7C" w:rsidRPr="0004282C" w:rsidRDefault="00000000">
            <w:pPr>
              <w:tabs>
                <w:tab w:val="left" w:pos="4045"/>
              </w:tabs>
              <w:adjustRightInd w:val="0"/>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户名：大连阳光采购服务有限公司</w:t>
            </w:r>
          </w:p>
          <w:p w14:paraId="72287BC9" w14:textId="77777777" w:rsidR="00C01A7C" w:rsidRPr="0004282C" w:rsidRDefault="00000000">
            <w:pPr>
              <w:tabs>
                <w:tab w:val="left" w:pos="4045"/>
              </w:tabs>
              <w:adjustRightInd w:val="0"/>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账号：810024000001105</w:t>
            </w:r>
          </w:p>
          <w:p w14:paraId="1621D3B2" w14:textId="77777777" w:rsidR="00C01A7C" w:rsidRPr="0004282C" w:rsidRDefault="00000000">
            <w:pPr>
              <w:tabs>
                <w:tab w:val="left" w:pos="4045"/>
              </w:tabs>
              <w:adjustRightInd w:val="0"/>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开户银行：大连银行营业部</w:t>
            </w:r>
          </w:p>
          <w:p w14:paraId="2AC308F1" w14:textId="77777777" w:rsidR="00C01A7C" w:rsidRPr="0004282C" w:rsidRDefault="00000000">
            <w:pPr>
              <w:tabs>
                <w:tab w:val="left" w:pos="4045"/>
              </w:tabs>
              <w:adjustRightInd w:val="0"/>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开户行行号：313222081005</w:t>
            </w:r>
          </w:p>
          <w:p w14:paraId="173ABEA6" w14:textId="77777777" w:rsidR="00C01A7C" w:rsidRPr="0004282C" w:rsidRDefault="00000000">
            <w:pPr>
              <w:tabs>
                <w:tab w:val="left" w:pos="4045"/>
              </w:tabs>
              <w:adjustRightInd w:val="0"/>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备注：须在下载文件前公对公付款并明确备注项目编号及包号（如有）</w:t>
            </w:r>
          </w:p>
          <w:p w14:paraId="43B0A984" w14:textId="77777777" w:rsidR="00C01A7C" w:rsidRPr="0004282C" w:rsidRDefault="00000000">
            <w:pPr>
              <w:tabs>
                <w:tab w:val="left" w:pos="4045"/>
              </w:tabs>
              <w:adjustRightInd w:val="0"/>
              <w:spacing w:line="360" w:lineRule="auto"/>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投标人在大连市政府采购网已办理的汇信、天谷及辽宁CA均可通用，无需重复办理。未办理过上述CA的投标人，须申请CA用于制作响应文件。</w:t>
            </w:r>
          </w:p>
        </w:tc>
      </w:tr>
      <w:tr w:rsidR="00C01A7C" w:rsidRPr="0004282C" w14:paraId="27C88827" w14:textId="77777777">
        <w:trPr>
          <w:trHeight w:val="5660"/>
          <w:jc w:val="center"/>
        </w:trPr>
        <w:tc>
          <w:tcPr>
            <w:tcW w:w="817" w:type="dxa"/>
            <w:tcBorders>
              <w:top w:val="single" w:sz="4" w:space="0" w:color="auto"/>
              <w:left w:val="single" w:sz="4" w:space="0" w:color="auto"/>
              <w:bottom w:val="single" w:sz="4" w:space="0" w:color="auto"/>
              <w:right w:val="single" w:sz="4" w:space="0" w:color="auto"/>
            </w:tcBorders>
            <w:vAlign w:val="center"/>
          </w:tcPr>
          <w:p w14:paraId="7700CFF1" w14:textId="77777777" w:rsidR="00C01A7C" w:rsidRPr="0004282C" w:rsidRDefault="00000000">
            <w:pPr>
              <w:spacing w:line="360" w:lineRule="auto"/>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lastRenderedPageBreak/>
              <w:t>11</w:t>
            </w:r>
          </w:p>
        </w:tc>
        <w:tc>
          <w:tcPr>
            <w:tcW w:w="8651" w:type="dxa"/>
            <w:tcBorders>
              <w:top w:val="single" w:sz="4" w:space="0" w:color="auto"/>
              <w:left w:val="single" w:sz="4" w:space="0" w:color="auto"/>
              <w:bottom w:val="single" w:sz="4" w:space="0" w:color="auto"/>
              <w:right w:val="single" w:sz="4" w:space="0" w:color="auto"/>
            </w:tcBorders>
          </w:tcPr>
          <w:p w14:paraId="75364729" w14:textId="77777777" w:rsidR="00C01A7C" w:rsidRPr="0004282C" w:rsidRDefault="00000000">
            <w:pPr>
              <w:spacing w:line="360" w:lineRule="auto"/>
              <w:rPr>
                <w:rFonts w:asciiTheme="minorEastAsia" w:eastAsiaTheme="minorEastAsia" w:hAnsiTheme="minorEastAsia" w:cs="宋体" w:hint="eastAsia"/>
                <w:kern w:val="0"/>
                <w:sz w:val="24"/>
              </w:rPr>
            </w:pPr>
            <w:r w:rsidRPr="0004282C">
              <w:rPr>
                <w:rFonts w:asciiTheme="minorEastAsia" w:eastAsiaTheme="minorEastAsia" w:hAnsiTheme="minorEastAsia" w:cs="宋体" w:hint="eastAsia"/>
                <w:kern w:val="0"/>
                <w:sz w:val="24"/>
              </w:rPr>
              <w:t>供应商的资格条件：</w:t>
            </w:r>
          </w:p>
          <w:p w14:paraId="3E54DE6A" w14:textId="77777777" w:rsidR="00C01A7C" w:rsidRPr="0004282C" w:rsidRDefault="00000000">
            <w:pPr>
              <w:spacing w:line="360" w:lineRule="auto"/>
              <w:rPr>
                <w:rFonts w:ascii="宋体" w:hAnsi="宋体" w:hint="eastAsia"/>
                <w:sz w:val="24"/>
              </w:rPr>
            </w:pPr>
            <w:r w:rsidRPr="0004282C">
              <w:rPr>
                <w:rFonts w:ascii="宋体" w:hAnsi="宋体" w:hint="eastAsia"/>
                <w:sz w:val="24"/>
              </w:rPr>
              <w:t>（一）满足《中华人民共和国政府采购法》第二十二条规定；</w:t>
            </w:r>
          </w:p>
          <w:p w14:paraId="58E55F59" w14:textId="77777777" w:rsidR="00C01A7C" w:rsidRPr="0004282C" w:rsidRDefault="00000000">
            <w:pPr>
              <w:spacing w:line="360" w:lineRule="auto"/>
              <w:rPr>
                <w:rFonts w:ascii="宋体" w:hAnsi="宋体" w:hint="eastAsia"/>
                <w:sz w:val="24"/>
              </w:rPr>
            </w:pPr>
            <w:r w:rsidRPr="0004282C">
              <w:rPr>
                <w:rFonts w:ascii="宋体" w:hAnsi="宋体" w:hint="eastAsia"/>
                <w:sz w:val="24"/>
              </w:rPr>
              <w:t>（二）落实政府采购政策需满足的资格要求：</w:t>
            </w:r>
            <w:r w:rsidRPr="0004282C">
              <w:rPr>
                <w:rFonts w:ascii="宋体" w:hAnsi="宋体" w:hint="eastAsia"/>
                <w:bCs/>
                <w:sz w:val="24"/>
              </w:rPr>
              <w:t>无。</w:t>
            </w:r>
          </w:p>
          <w:p w14:paraId="7287C72D" w14:textId="77777777" w:rsidR="00C01A7C" w:rsidRPr="0004282C" w:rsidRDefault="00000000">
            <w:pPr>
              <w:spacing w:line="360" w:lineRule="auto"/>
              <w:rPr>
                <w:rFonts w:ascii="宋体" w:hAnsi="宋体" w:hint="eastAsia"/>
                <w:sz w:val="24"/>
                <w:u w:val="single"/>
              </w:rPr>
            </w:pPr>
            <w:r w:rsidRPr="0004282C">
              <w:rPr>
                <w:rFonts w:ascii="宋体" w:hAnsi="宋体" w:hint="eastAsia"/>
                <w:sz w:val="24"/>
              </w:rPr>
              <w:t>（三）本项目的特定资格要求：</w:t>
            </w:r>
          </w:p>
          <w:p w14:paraId="5DF0EE20"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1.在中华人民共和国境内注册的具有完成本项目服务能力的供应商。</w:t>
            </w:r>
          </w:p>
          <w:p w14:paraId="7EEC274D"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2.具有国家能源局(或原国家电力监管委员会派出机构)颁发的承装(修、试)电力设施许可证五级(含)以上资质。</w:t>
            </w:r>
          </w:p>
          <w:p w14:paraId="44ACA178" w14:textId="77777777" w:rsidR="00C01A7C" w:rsidRPr="0004282C" w:rsidRDefault="00000000">
            <w:pPr>
              <w:spacing w:line="360" w:lineRule="auto"/>
              <w:rPr>
                <w:rFonts w:ascii="宋体" w:hAnsi="宋体" w:hint="eastAsia"/>
                <w:sz w:val="24"/>
              </w:rPr>
            </w:pPr>
            <w:r w:rsidRPr="0004282C">
              <w:rPr>
                <w:rFonts w:ascii="宋体" w:hAnsi="宋体" w:hint="eastAsia"/>
                <w:sz w:val="24"/>
              </w:rPr>
              <w:t>注：</w:t>
            </w:r>
            <w:r w:rsidRPr="0004282C">
              <w:rPr>
                <w:rFonts w:ascii="宋体" w:hAnsi="宋体" w:cs="宋体" w:hint="eastAsia"/>
                <w:kern w:val="0"/>
                <w:sz w:val="24"/>
              </w:rPr>
              <w:t>1．</w:t>
            </w:r>
            <w:r w:rsidRPr="0004282C">
              <w:rPr>
                <w:rFonts w:ascii="宋体" w:hAnsi="宋体" w:hint="eastAsia"/>
                <w:sz w:val="24"/>
              </w:rPr>
              <w:t>截至投标文件递交截止时间，在开标室现场经“信用中国”网站（https://www.creditchina.gov.cn/）、“信用辽宁”网站（http://xyln.ln.gov.cn/）、“信用大连”网站（https://credit.dl.gov.cn/）、“中国政府采购网”网站（www.ccgp.gov.cn）查询，被列入失信被执行人、重大税收违法失信主体、政府采购严重违法失信行为记录名单的不得参加本采购项目。</w:t>
            </w:r>
          </w:p>
          <w:p w14:paraId="2DBB5309" w14:textId="77777777" w:rsidR="00C01A7C" w:rsidRPr="0004282C" w:rsidRDefault="00000000">
            <w:pPr>
              <w:spacing w:line="360" w:lineRule="auto"/>
              <w:rPr>
                <w:rFonts w:ascii="宋体" w:hAnsi="宋体" w:cs="宋体" w:hint="eastAsia"/>
                <w:kern w:val="0"/>
                <w:sz w:val="24"/>
              </w:rPr>
            </w:pPr>
            <w:r w:rsidRPr="0004282C">
              <w:rPr>
                <w:rFonts w:ascii="宋体" w:hAnsi="宋体" w:cs="宋体" w:hint="eastAsia"/>
                <w:kern w:val="0"/>
                <w:sz w:val="24"/>
              </w:rPr>
              <w:t>2</w:t>
            </w:r>
            <w:r w:rsidRPr="0004282C">
              <w:rPr>
                <w:rFonts w:ascii="宋体" w:hAnsi="宋体" w:hint="eastAsia"/>
                <w:sz w:val="24"/>
              </w:rPr>
              <w:t>.</w:t>
            </w:r>
            <w:r w:rsidRPr="0004282C">
              <w:rPr>
                <w:rFonts w:ascii="宋体" w:hAnsi="宋体" w:cs="宋体" w:hint="eastAsia"/>
                <w:kern w:val="0"/>
                <w:sz w:val="24"/>
              </w:rPr>
              <w:t>本项目不接受联合体投标。</w:t>
            </w:r>
          </w:p>
          <w:p w14:paraId="066D3CF7" w14:textId="77777777" w:rsidR="00C01A7C" w:rsidRPr="0004282C" w:rsidRDefault="00000000">
            <w:pPr>
              <w:tabs>
                <w:tab w:val="left" w:pos="3492"/>
              </w:tabs>
              <w:spacing w:line="360" w:lineRule="auto"/>
              <w:rPr>
                <w:rFonts w:asciiTheme="minorEastAsia" w:eastAsiaTheme="minorEastAsia" w:hAnsiTheme="minorEastAsia" w:hint="eastAsia"/>
                <w:kern w:val="0"/>
                <w:sz w:val="24"/>
              </w:rPr>
            </w:pPr>
            <w:r w:rsidRPr="0004282C">
              <w:rPr>
                <w:rFonts w:ascii="宋体" w:hAnsi="宋体" w:cs="宋体" w:hint="eastAsia"/>
                <w:kern w:val="0"/>
                <w:sz w:val="24"/>
              </w:rPr>
              <w:t>3</w:t>
            </w:r>
            <w:r w:rsidRPr="0004282C">
              <w:rPr>
                <w:rFonts w:ascii="宋体" w:hAnsi="宋体" w:hint="eastAsia"/>
                <w:sz w:val="24"/>
              </w:rPr>
              <w:t>.</w:t>
            </w:r>
            <w:r w:rsidRPr="0004282C">
              <w:rPr>
                <w:rFonts w:ascii="宋体" w:hAnsi="宋体" w:cs="宋体" w:hint="eastAsia"/>
                <w:kern w:val="0"/>
                <w:sz w:val="24"/>
              </w:rPr>
              <w:t>本项目不允许分包、转包。</w:t>
            </w:r>
          </w:p>
        </w:tc>
      </w:tr>
      <w:tr w:rsidR="00C01A7C" w:rsidRPr="0004282C" w14:paraId="7772468B" w14:textId="77777777">
        <w:trPr>
          <w:trHeight w:val="90"/>
          <w:jc w:val="center"/>
        </w:trPr>
        <w:tc>
          <w:tcPr>
            <w:tcW w:w="817" w:type="dxa"/>
            <w:tcBorders>
              <w:top w:val="single" w:sz="4" w:space="0" w:color="auto"/>
              <w:left w:val="single" w:sz="4" w:space="0" w:color="auto"/>
              <w:bottom w:val="single" w:sz="4" w:space="0" w:color="auto"/>
              <w:right w:val="single" w:sz="4" w:space="0" w:color="auto"/>
            </w:tcBorders>
            <w:vAlign w:val="center"/>
          </w:tcPr>
          <w:p w14:paraId="531C1164" w14:textId="77777777" w:rsidR="00C01A7C" w:rsidRPr="0004282C" w:rsidRDefault="00000000">
            <w:pPr>
              <w:spacing w:line="360" w:lineRule="auto"/>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12</w:t>
            </w:r>
          </w:p>
        </w:tc>
        <w:tc>
          <w:tcPr>
            <w:tcW w:w="8651" w:type="dxa"/>
            <w:tcBorders>
              <w:top w:val="single" w:sz="4" w:space="0" w:color="auto"/>
              <w:left w:val="single" w:sz="4" w:space="0" w:color="auto"/>
              <w:bottom w:val="single" w:sz="4" w:space="0" w:color="auto"/>
              <w:right w:val="single" w:sz="4" w:space="0" w:color="auto"/>
            </w:tcBorders>
            <w:vAlign w:val="center"/>
          </w:tcPr>
          <w:p w14:paraId="76D3FF45" w14:textId="77777777" w:rsidR="00C01A7C" w:rsidRPr="0004282C" w:rsidRDefault="00000000">
            <w:pPr>
              <w:tabs>
                <w:tab w:val="left" w:pos="84"/>
              </w:tabs>
              <w:spacing w:line="360" w:lineRule="auto"/>
              <w:rPr>
                <w:rFonts w:asciiTheme="minorEastAsia" w:eastAsiaTheme="minorEastAsia" w:hAnsiTheme="minorEastAsia" w:hint="eastAsia"/>
                <w:sz w:val="24"/>
              </w:rPr>
            </w:pPr>
            <w:r w:rsidRPr="0004282C">
              <w:rPr>
                <w:rFonts w:asciiTheme="minorEastAsia" w:eastAsiaTheme="minorEastAsia" w:hAnsiTheme="minorEastAsia" w:hint="eastAsia"/>
                <w:sz w:val="24"/>
              </w:rPr>
              <w:t>服务要求：</w:t>
            </w:r>
          </w:p>
          <w:p w14:paraId="3DF4E105" w14:textId="77777777" w:rsidR="00C01A7C" w:rsidRPr="0004282C" w:rsidRDefault="00000000">
            <w:pPr>
              <w:pStyle w:val="24"/>
              <w:ind w:firstLineChars="0" w:firstLine="0"/>
              <w:rPr>
                <w:rFonts w:eastAsiaTheme="minorEastAsia" w:hAnsi="宋体" w:cs="宋体" w:hint="eastAsia"/>
                <w:bCs/>
              </w:rPr>
            </w:pPr>
            <w:r w:rsidRPr="0004282C">
              <w:rPr>
                <w:rFonts w:asciiTheme="minorEastAsia" w:eastAsiaTheme="minorEastAsia" w:hAnsiTheme="minorEastAsia" w:hint="eastAsia"/>
              </w:rPr>
              <w:t>★</w:t>
            </w:r>
            <w:r w:rsidRPr="0004282C">
              <w:rPr>
                <w:rFonts w:asciiTheme="minorEastAsia" w:eastAsiaTheme="minorEastAsia" w:hAnsiTheme="minorEastAsia"/>
              </w:rPr>
              <w:t>1</w:t>
            </w:r>
            <w:r w:rsidRPr="0004282C">
              <w:rPr>
                <w:rFonts w:hAnsi="宋体" w:hint="eastAsia"/>
              </w:rPr>
              <w:t>.</w:t>
            </w:r>
            <w:r w:rsidRPr="0004282C">
              <w:rPr>
                <w:rFonts w:asciiTheme="minorEastAsia" w:eastAsiaTheme="minorEastAsia" w:hAnsiTheme="minorEastAsia" w:hint="eastAsia"/>
              </w:rPr>
              <w:t>服务期限：</w:t>
            </w:r>
            <w:r w:rsidRPr="0004282C">
              <w:rPr>
                <w:rFonts w:eastAsiaTheme="minorEastAsia" w:hAnsi="宋体" w:cs="宋体" w:hint="eastAsia"/>
              </w:rPr>
              <w:t>自合同签订之日起一年（在招标人落实下一年度预算的前提下，国家、省、市现行政策法规不变的条件下，且本项目服务要求不变、价格不变，经招标人与中标人双方协商同意，可依据本次招标结果所签订的合同续签合同，合同应当一年一签，最多可续签两年）。</w:t>
            </w:r>
          </w:p>
          <w:p w14:paraId="76694678" w14:textId="77777777" w:rsidR="00C01A7C" w:rsidRPr="0004282C" w:rsidRDefault="00000000">
            <w:pPr>
              <w:spacing w:line="360" w:lineRule="auto"/>
              <w:rPr>
                <w:rFonts w:asciiTheme="minorEastAsia" w:eastAsiaTheme="minorEastAsia" w:hAnsiTheme="minorEastAsia" w:hint="eastAsia"/>
                <w:sz w:val="24"/>
              </w:rPr>
            </w:pPr>
            <w:r w:rsidRPr="0004282C">
              <w:rPr>
                <w:rFonts w:asciiTheme="minorEastAsia" w:eastAsiaTheme="minorEastAsia" w:hAnsiTheme="minorEastAsia" w:hint="eastAsia"/>
                <w:sz w:val="24"/>
              </w:rPr>
              <w:t>★2.服务地点：东港商务区，具体范围以招标人指定为准。</w:t>
            </w:r>
          </w:p>
          <w:p w14:paraId="3FC158A3" w14:textId="77777777" w:rsidR="00C01A7C" w:rsidRPr="0004282C" w:rsidRDefault="00000000">
            <w:pPr>
              <w:pStyle w:val="24"/>
              <w:ind w:firstLineChars="0" w:firstLine="0"/>
              <w:rPr>
                <w:rFonts w:asciiTheme="minorEastAsia" w:eastAsiaTheme="minorEastAsia" w:hAnsiTheme="minorEastAsia" w:hint="eastAsia"/>
                <w:spacing w:val="0"/>
                <w:kern w:val="2"/>
                <w:szCs w:val="24"/>
              </w:rPr>
            </w:pPr>
            <w:r w:rsidRPr="0004282C">
              <w:rPr>
                <w:rFonts w:asciiTheme="minorEastAsia" w:eastAsiaTheme="minorEastAsia" w:hAnsiTheme="minorEastAsia" w:hint="eastAsia"/>
              </w:rPr>
              <w:t>3.验收方式:</w:t>
            </w:r>
            <w:bookmarkStart w:id="2" w:name="OLE_LINK1"/>
            <w:r w:rsidRPr="0004282C">
              <w:rPr>
                <w:rFonts w:asciiTheme="minorEastAsia" w:eastAsiaTheme="minorEastAsia" w:hAnsiTheme="minorEastAsia" w:hint="eastAsia"/>
              </w:rPr>
              <w:t>由</w:t>
            </w:r>
            <w:r w:rsidRPr="0004282C">
              <w:rPr>
                <w:rFonts w:asciiTheme="minorEastAsia" w:eastAsiaTheme="minorEastAsia" w:hAnsiTheme="minorEastAsia"/>
              </w:rPr>
              <w:t>东港公司</w:t>
            </w:r>
            <w:r w:rsidRPr="0004282C">
              <w:rPr>
                <w:rFonts w:asciiTheme="minorEastAsia" w:eastAsiaTheme="minorEastAsia" w:hAnsiTheme="minorEastAsia" w:hint="eastAsia"/>
              </w:rPr>
              <w:t>组织验收。核验服务内容与实际是否相符，形成书面确认单并经</w:t>
            </w:r>
            <w:r w:rsidRPr="0004282C">
              <w:rPr>
                <w:rFonts w:asciiTheme="minorEastAsia" w:eastAsiaTheme="minorEastAsia" w:hAnsiTheme="minorEastAsia"/>
              </w:rPr>
              <w:t>招标</w:t>
            </w:r>
            <w:r w:rsidRPr="0004282C">
              <w:rPr>
                <w:rFonts w:asciiTheme="minorEastAsia" w:eastAsiaTheme="minorEastAsia" w:hAnsiTheme="minorEastAsia" w:hint="eastAsia"/>
              </w:rPr>
              <w:t>人、服务单位盖章确认。服务内容确认单包括但不限于服务内容、数量及验收结果等主要内容</w:t>
            </w:r>
            <w:bookmarkEnd w:id="2"/>
            <w:r w:rsidRPr="0004282C">
              <w:rPr>
                <w:rFonts w:asciiTheme="minorEastAsia" w:eastAsiaTheme="minorEastAsia" w:hAnsiTheme="minorEastAsia" w:hint="eastAsia"/>
              </w:rPr>
              <w:t>。</w:t>
            </w:r>
          </w:p>
        </w:tc>
      </w:tr>
      <w:tr w:rsidR="00C01A7C" w:rsidRPr="0004282C" w14:paraId="1651950D" w14:textId="77777777">
        <w:trPr>
          <w:trHeight w:val="360"/>
          <w:jc w:val="center"/>
        </w:trPr>
        <w:tc>
          <w:tcPr>
            <w:tcW w:w="817" w:type="dxa"/>
            <w:tcBorders>
              <w:top w:val="single" w:sz="4" w:space="0" w:color="auto"/>
              <w:left w:val="single" w:sz="4" w:space="0" w:color="auto"/>
              <w:bottom w:val="single" w:sz="4" w:space="0" w:color="auto"/>
              <w:right w:val="single" w:sz="4" w:space="0" w:color="auto"/>
            </w:tcBorders>
            <w:vAlign w:val="center"/>
          </w:tcPr>
          <w:p w14:paraId="760940D2" w14:textId="77777777" w:rsidR="00C01A7C" w:rsidRPr="0004282C" w:rsidRDefault="00000000">
            <w:pPr>
              <w:spacing w:line="360" w:lineRule="auto"/>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13</w:t>
            </w:r>
          </w:p>
        </w:tc>
        <w:tc>
          <w:tcPr>
            <w:tcW w:w="8651" w:type="dxa"/>
            <w:tcBorders>
              <w:top w:val="single" w:sz="4" w:space="0" w:color="auto"/>
              <w:left w:val="single" w:sz="4" w:space="0" w:color="auto"/>
              <w:bottom w:val="single" w:sz="4" w:space="0" w:color="auto"/>
              <w:right w:val="single" w:sz="4" w:space="0" w:color="auto"/>
            </w:tcBorders>
            <w:vAlign w:val="center"/>
          </w:tcPr>
          <w:p w14:paraId="5C08C215" w14:textId="77777777" w:rsidR="00C01A7C" w:rsidRPr="0004282C" w:rsidRDefault="00000000">
            <w:pPr>
              <w:tabs>
                <w:tab w:val="left" w:pos="84"/>
              </w:tabs>
              <w:spacing w:line="360" w:lineRule="auto"/>
              <w:rPr>
                <w:rFonts w:asciiTheme="minorEastAsia" w:eastAsiaTheme="minorEastAsia" w:hAnsiTheme="minorEastAsia" w:cs="宋体" w:hint="eastAsia"/>
                <w:kern w:val="0"/>
                <w:sz w:val="24"/>
              </w:rPr>
            </w:pPr>
            <w:r w:rsidRPr="0004282C">
              <w:rPr>
                <w:rFonts w:asciiTheme="minorEastAsia" w:eastAsiaTheme="minorEastAsia" w:hAnsiTheme="minorEastAsia" w:hint="eastAsia"/>
                <w:sz w:val="24"/>
              </w:rPr>
              <w:t>★付款方式：</w:t>
            </w:r>
            <w:r w:rsidRPr="0004282C">
              <w:rPr>
                <w:rFonts w:asciiTheme="minorEastAsia" w:eastAsiaTheme="minorEastAsia" w:hAnsiTheme="minorEastAsia" w:cs="宋体" w:hint="eastAsia"/>
                <w:bCs/>
                <w:kern w:val="0"/>
                <w:sz w:val="24"/>
              </w:rPr>
              <w:t>每年度服务结束，经</w:t>
            </w:r>
            <w:r w:rsidRPr="0004282C">
              <w:rPr>
                <w:rFonts w:asciiTheme="minorEastAsia" w:eastAsiaTheme="minorEastAsia" w:hAnsiTheme="minorEastAsia" w:cs="宋体"/>
                <w:bCs/>
                <w:kern w:val="0"/>
                <w:sz w:val="24"/>
              </w:rPr>
              <w:t>招标</w:t>
            </w:r>
            <w:r w:rsidRPr="0004282C">
              <w:rPr>
                <w:rFonts w:asciiTheme="minorEastAsia" w:eastAsiaTheme="minorEastAsia" w:hAnsiTheme="minorEastAsia" w:cs="宋体" w:hint="eastAsia"/>
                <w:bCs/>
                <w:kern w:val="0"/>
                <w:sz w:val="24"/>
              </w:rPr>
              <w:t>人验收合格后，一次性支付本年度服务费用</w:t>
            </w:r>
            <w:r w:rsidRPr="0004282C">
              <w:rPr>
                <w:rFonts w:asciiTheme="minorEastAsia" w:eastAsiaTheme="minorEastAsia" w:hAnsiTheme="minorEastAsia" w:cs="宋体"/>
                <w:kern w:val="0"/>
                <w:sz w:val="24"/>
              </w:rPr>
              <w:t>。</w:t>
            </w:r>
          </w:p>
          <w:p w14:paraId="570A7AF7" w14:textId="77777777" w:rsidR="00C01A7C" w:rsidRPr="0004282C" w:rsidRDefault="00000000">
            <w:pPr>
              <w:tabs>
                <w:tab w:val="left" w:pos="84"/>
              </w:tabs>
              <w:spacing w:line="360" w:lineRule="auto"/>
              <w:rPr>
                <w:rFonts w:asciiTheme="minorEastAsia" w:eastAsiaTheme="minorEastAsia" w:hAnsiTheme="minorEastAsia" w:cs="宋体" w:hint="eastAsia"/>
                <w:kern w:val="0"/>
                <w:sz w:val="24"/>
              </w:rPr>
            </w:pPr>
            <w:r w:rsidRPr="0004282C">
              <w:rPr>
                <w:rFonts w:asciiTheme="minorEastAsia" w:eastAsiaTheme="minorEastAsia" w:hAnsiTheme="minorEastAsia" w:cs="宋体" w:hint="eastAsia"/>
                <w:bCs/>
                <w:kern w:val="0"/>
                <w:sz w:val="24"/>
              </w:rPr>
              <w:t>注：</w:t>
            </w:r>
            <w:r w:rsidRPr="0004282C">
              <w:rPr>
                <w:rFonts w:asciiTheme="minorEastAsia" w:eastAsiaTheme="minorEastAsia" w:hAnsiTheme="minorEastAsia" w:cs="宋体"/>
                <w:bCs/>
                <w:kern w:val="0"/>
                <w:sz w:val="24"/>
              </w:rPr>
              <w:t>招标</w:t>
            </w:r>
            <w:r w:rsidRPr="0004282C">
              <w:rPr>
                <w:rFonts w:asciiTheme="minorEastAsia" w:eastAsiaTheme="minorEastAsia" w:hAnsiTheme="minorEastAsia" w:cs="宋体" w:hint="eastAsia"/>
                <w:bCs/>
                <w:kern w:val="0"/>
                <w:sz w:val="24"/>
              </w:rPr>
              <w:t>人每次付款前，服务单位应向招标人提交与付款金额一致的增值税专用发票，否则招标人有权拒绝付款且不承担任何责任</w:t>
            </w:r>
            <w:r w:rsidRPr="0004282C">
              <w:rPr>
                <w:rFonts w:asciiTheme="minorEastAsia" w:eastAsiaTheme="minorEastAsia" w:hAnsiTheme="minorEastAsia" w:cs="宋体" w:hint="eastAsia"/>
                <w:kern w:val="0"/>
                <w:sz w:val="24"/>
              </w:rPr>
              <w:t>。</w:t>
            </w:r>
          </w:p>
          <w:p w14:paraId="481C3FAE" w14:textId="77777777" w:rsidR="00C01A7C" w:rsidRPr="0004282C" w:rsidRDefault="00000000">
            <w:pPr>
              <w:adjustRightInd w:val="0"/>
              <w:snapToGrid w:val="0"/>
              <w:spacing w:line="360" w:lineRule="auto"/>
              <w:rPr>
                <w:rFonts w:asciiTheme="minorEastAsia" w:eastAsiaTheme="minorEastAsia" w:hAnsiTheme="minorEastAsia" w:cs="宋体" w:hint="eastAsia"/>
                <w:b/>
                <w:kern w:val="0"/>
                <w:sz w:val="24"/>
                <w:shd w:val="clear" w:color="FFFFFF" w:fill="D9D9D9"/>
              </w:rPr>
            </w:pPr>
            <w:r w:rsidRPr="0004282C">
              <w:rPr>
                <w:rFonts w:asciiTheme="minorEastAsia" w:eastAsiaTheme="minorEastAsia" w:hAnsiTheme="minorEastAsia" w:cs="宋体" w:hint="eastAsia"/>
                <w:b/>
                <w:kern w:val="0"/>
                <w:sz w:val="24"/>
              </w:rPr>
              <w:t>履约保证金：</w:t>
            </w:r>
            <w:r w:rsidRPr="0004282C">
              <w:rPr>
                <w:rFonts w:asciiTheme="minorEastAsia" w:eastAsiaTheme="minorEastAsia" w:hAnsiTheme="minorEastAsia" w:cs="宋体" w:hint="eastAsia"/>
                <w:b/>
                <w:kern w:val="0"/>
                <w:sz w:val="24"/>
                <w:shd w:val="clear" w:color="FFFFFF" w:fill="D9D9D9"/>
              </w:rPr>
              <w:t xml:space="preserve"> </w:t>
            </w:r>
          </w:p>
          <w:p w14:paraId="7EC3C9E7" w14:textId="77777777" w:rsidR="00C01A7C" w:rsidRPr="0004282C" w:rsidRDefault="00000000">
            <w:pPr>
              <w:adjustRightInd w:val="0"/>
              <w:snapToGrid w:val="0"/>
              <w:spacing w:line="360" w:lineRule="auto"/>
              <w:rPr>
                <w:rFonts w:asciiTheme="minorEastAsia" w:eastAsiaTheme="minorEastAsia" w:hAnsiTheme="minorEastAsia" w:cs="宋体" w:hint="eastAsia"/>
                <w:bCs/>
                <w:kern w:val="0"/>
                <w:sz w:val="24"/>
              </w:rPr>
            </w:pPr>
            <w:bookmarkStart w:id="3" w:name="OLE_LINK2"/>
            <w:r w:rsidRPr="0004282C">
              <w:rPr>
                <w:rFonts w:asciiTheme="minorEastAsia" w:eastAsiaTheme="minorEastAsia" w:hAnsiTheme="minorEastAsia" w:cs="宋体" w:hint="eastAsia"/>
                <w:bCs/>
                <w:kern w:val="0"/>
                <w:sz w:val="24"/>
              </w:rPr>
              <w:t>1.中标人在领取中标通知书后与招标人签订合同，并在合同签订之前或同时向招</w:t>
            </w:r>
            <w:r w:rsidRPr="0004282C">
              <w:rPr>
                <w:rFonts w:asciiTheme="minorEastAsia" w:eastAsiaTheme="minorEastAsia" w:hAnsiTheme="minorEastAsia" w:cs="宋体" w:hint="eastAsia"/>
                <w:bCs/>
                <w:kern w:val="0"/>
                <w:sz w:val="24"/>
              </w:rPr>
              <w:lastRenderedPageBreak/>
              <w:t>标人提供相当于合同暂定总价3%的履约保证金。</w:t>
            </w:r>
          </w:p>
          <w:p w14:paraId="38259F00" w14:textId="77777777" w:rsidR="00C01A7C" w:rsidRPr="0004282C" w:rsidRDefault="00000000">
            <w:pPr>
              <w:pStyle w:val="a0"/>
              <w:spacing w:line="360" w:lineRule="auto"/>
              <w:ind w:firstLineChars="0" w:firstLine="0"/>
            </w:pPr>
            <w:r w:rsidRPr="0004282C">
              <w:rPr>
                <w:rFonts w:asciiTheme="minorEastAsia" w:eastAsiaTheme="minorEastAsia" w:hAnsiTheme="minorEastAsia" w:cs="宋体" w:hint="eastAsia"/>
                <w:bCs/>
                <w:kern w:val="0"/>
                <w:sz w:val="24"/>
              </w:rPr>
              <w:t>2.履约保证金的形式:中标人基本开户银行出具的汇票或转账支票或电汇或保函。</w:t>
            </w:r>
            <w:bookmarkEnd w:id="3"/>
          </w:p>
        </w:tc>
      </w:tr>
      <w:tr w:rsidR="00C01A7C" w:rsidRPr="0004282C" w14:paraId="787EF92D" w14:textId="77777777">
        <w:trPr>
          <w:trHeight w:val="217"/>
          <w:jc w:val="center"/>
        </w:trPr>
        <w:tc>
          <w:tcPr>
            <w:tcW w:w="817" w:type="dxa"/>
            <w:tcBorders>
              <w:top w:val="single" w:sz="4" w:space="0" w:color="auto"/>
              <w:left w:val="single" w:sz="4" w:space="0" w:color="auto"/>
              <w:bottom w:val="single" w:sz="4" w:space="0" w:color="auto"/>
              <w:right w:val="single" w:sz="4" w:space="0" w:color="auto"/>
            </w:tcBorders>
            <w:vAlign w:val="center"/>
          </w:tcPr>
          <w:p w14:paraId="52CFC33A" w14:textId="77777777" w:rsidR="00C01A7C" w:rsidRPr="0004282C" w:rsidRDefault="00000000">
            <w:pPr>
              <w:spacing w:line="360" w:lineRule="auto"/>
              <w:jc w:val="center"/>
              <w:rPr>
                <w:rFonts w:asciiTheme="minorEastAsia" w:eastAsiaTheme="minorEastAsia" w:hAnsiTheme="minorEastAsia" w:hint="eastAsia"/>
                <w:sz w:val="24"/>
              </w:rPr>
            </w:pPr>
            <w:r w:rsidRPr="0004282C">
              <w:rPr>
                <w:rFonts w:asciiTheme="minorEastAsia" w:eastAsiaTheme="minorEastAsia" w:hAnsiTheme="minorEastAsia"/>
                <w:sz w:val="24"/>
              </w:rPr>
              <w:lastRenderedPageBreak/>
              <w:t>1</w:t>
            </w:r>
            <w:r w:rsidRPr="0004282C">
              <w:rPr>
                <w:rFonts w:asciiTheme="minorEastAsia" w:eastAsiaTheme="minorEastAsia" w:hAnsiTheme="minorEastAsia" w:hint="eastAsia"/>
                <w:sz w:val="24"/>
              </w:rPr>
              <w:t>4</w:t>
            </w:r>
          </w:p>
        </w:tc>
        <w:tc>
          <w:tcPr>
            <w:tcW w:w="8651" w:type="dxa"/>
            <w:tcBorders>
              <w:top w:val="single" w:sz="4" w:space="0" w:color="auto"/>
              <w:left w:val="single" w:sz="4" w:space="0" w:color="auto"/>
              <w:bottom w:val="single" w:sz="4" w:space="0" w:color="auto"/>
              <w:right w:val="single" w:sz="4" w:space="0" w:color="auto"/>
            </w:tcBorders>
          </w:tcPr>
          <w:p w14:paraId="0781680F" w14:textId="77777777" w:rsidR="00C01A7C" w:rsidRPr="0004282C" w:rsidRDefault="00000000">
            <w:pPr>
              <w:spacing w:line="360" w:lineRule="auto"/>
              <w:ind w:leftChars="-31" w:left="10" w:hangingChars="31" w:hanging="75"/>
              <w:rPr>
                <w:rFonts w:asciiTheme="minorEastAsia" w:eastAsiaTheme="minorEastAsia" w:hAnsiTheme="minorEastAsia" w:cs="宋体" w:hint="eastAsia"/>
                <w:b/>
                <w:kern w:val="0"/>
                <w:sz w:val="24"/>
              </w:rPr>
            </w:pPr>
            <w:r w:rsidRPr="0004282C">
              <w:rPr>
                <w:rFonts w:asciiTheme="minorEastAsia" w:eastAsiaTheme="minorEastAsia" w:hAnsiTheme="minorEastAsia" w:cs="宋体" w:hint="eastAsia"/>
                <w:b/>
                <w:kern w:val="0"/>
                <w:sz w:val="24"/>
              </w:rPr>
              <w:t>报价说明：</w:t>
            </w:r>
          </w:p>
          <w:p w14:paraId="0A81AEB7" w14:textId="77777777" w:rsidR="00C01A7C" w:rsidRPr="0004282C" w:rsidRDefault="00000000">
            <w:pPr>
              <w:pStyle w:val="24"/>
              <w:ind w:firstLineChars="0" w:firstLine="10"/>
              <w:rPr>
                <w:rFonts w:hAnsi="宋体" w:hint="eastAsia"/>
                <w:bCs/>
              </w:rPr>
            </w:pPr>
            <w:r w:rsidRPr="0004282C">
              <w:rPr>
                <w:rFonts w:hAnsi="宋体" w:hint="eastAsia"/>
                <w:bCs/>
              </w:rPr>
              <w:t>1.本项目为固定总价合同，投标人报价应是为实现合同内容及技术要求所涉及的所有费用，包括但不仅限于服务期内完成所有运维服务并经招标人验收合格等所需人员、机械、设备、耗材、企业管理费、利润、税金、各种保险等全部费用。除此之外，招标人不再向投标人或者第三人支付其他任何费用。</w:t>
            </w:r>
          </w:p>
          <w:p w14:paraId="2C185CDA" w14:textId="77777777" w:rsidR="00C01A7C" w:rsidRPr="0004282C" w:rsidRDefault="00000000">
            <w:pPr>
              <w:pStyle w:val="24"/>
              <w:ind w:firstLineChars="0" w:firstLine="10"/>
              <w:rPr>
                <w:rFonts w:hAnsi="宋体" w:hint="eastAsia"/>
                <w:bCs/>
              </w:rPr>
            </w:pPr>
            <w:r w:rsidRPr="0004282C">
              <w:rPr>
                <w:rFonts w:hAnsi="宋体" w:hint="eastAsia"/>
                <w:bCs/>
              </w:rPr>
              <w:t>2.投标报价表中标明的价格在合同执行过程中是固定不变的，不得以任何理由予以变更。投标人在报价时应充分考虑本次招标的各种风险（包括漏项风险），在合同执行期间中标价不再实行政策性调整和变动。</w:t>
            </w:r>
          </w:p>
          <w:p w14:paraId="3DAEDDC7" w14:textId="77777777" w:rsidR="00C01A7C" w:rsidRPr="0004282C" w:rsidRDefault="00000000">
            <w:pPr>
              <w:pStyle w:val="24"/>
              <w:ind w:firstLineChars="0" w:firstLine="10"/>
              <w:rPr>
                <w:rFonts w:hAnsi="宋体" w:hint="eastAsia"/>
                <w:bCs/>
              </w:rPr>
            </w:pPr>
            <w:r w:rsidRPr="0004282C">
              <w:rPr>
                <w:rFonts w:hAnsi="宋体" w:hint="eastAsia"/>
                <w:bCs/>
              </w:rPr>
              <w:t>3.招标人不提供临时用地、用水用电，维护单位自行解决，并自行承担相关费用。</w:t>
            </w:r>
          </w:p>
        </w:tc>
      </w:tr>
      <w:tr w:rsidR="00C01A7C" w:rsidRPr="0004282C" w14:paraId="5CFBF4B0" w14:textId="77777777">
        <w:trPr>
          <w:trHeight w:val="325"/>
          <w:jc w:val="center"/>
        </w:trPr>
        <w:tc>
          <w:tcPr>
            <w:tcW w:w="817" w:type="dxa"/>
            <w:tcBorders>
              <w:top w:val="single" w:sz="4" w:space="0" w:color="auto"/>
              <w:left w:val="single" w:sz="4" w:space="0" w:color="auto"/>
              <w:bottom w:val="single" w:sz="4" w:space="0" w:color="auto"/>
              <w:right w:val="single" w:sz="4" w:space="0" w:color="auto"/>
            </w:tcBorders>
            <w:vAlign w:val="center"/>
          </w:tcPr>
          <w:p w14:paraId="3A2A240A" w14:textId="77777777" w:rsidR="00C01A7C" w:rsidRPr="0004282C" w:rsidRDefault="00000000">
            <w:pPr>
              <w:spacing w:line="360" w:lineRule="auto"/>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15</w:t>
            </w:r>
          </w:p>
        </w:tc>
        <w:tc>
          <w:tcPr>
            <w:tcW w:w="8651" w:type="dxa"/>
            <w:tcBorders>
              <w:top w:val="single" w:sz="4" w:space="0" w:color="auto"/>
              <w:left w:val="single" w:sz="4" w:space="0" w:color="auto"/>
              <w:bottom w:val="single" w:sz="4" w:space="0" w:color="auto"/>
              <w:right w:val="single" w:sz="4" w:space="0" w:color="auto"/>
            </w:tcBorders>
          </w:tcPr>
          <w:p w14:paraId="7DB574A9" w14:textId="77777777" w:rsidR="00C01A7C" w:rsidRPr="0004282C" w:rsidRDefault="00000000">
            <w:pPr>
              <w:pStyle w:val="af6"/>
              <w:snapToGrid/>
              <w:spacing w:line="360" w:lineRule="auto"/>
              <w:rPr>
                <w:rFonts w:ascii="宋体" w:hAnsi="宋体" w:cs="宋体" w:hint="eastAsia"/>
                <w:kern w:val="0"/>
                <w:sz w:val="24"/>
              </w:rPr>
            </w:pPr>
            <w:r w:rsidRPr="0004282C">
              <w:rPr>
                <w:rFonts w:ascii="宋体" w:hAnsi="宋体" w:cs="宋体" w:hint="eastAsia"/>
                <w:kern w:val="0"/>
                <w:sz w:val="24"/>
              </w:rPr>
              <w:t>1.中标人在领取“中标通知书”时，须向辽宁友诚招标代理有限公司缴纳代理服务费。</w:t>
            </w:r>
          </w:p>
          <w:p w14:paraId="35498037" w14:textId="77777777" w:rsidR="00C01A7C" w:rsidRPr="0004282C" w:rsidRDefault="00000000">
            <w:pPr>
              <w:pStyle w:val="af6"/>
              <w:snapToGrid/>
              <w:spacing w:line="360" w:lineRule="auto"/>
              <w:rPr>
                <w:rFonts w:ascii="宋体" w:hAnsi="宋体" w:cs="宋体" w:hint="eastAsia"/>
                <w:kern w:val="0"/>
                <w:sz w:val="24"/>
                <w:szCs w:val="24"/>
              </w:rPr>
            </w:pPr>
            <w:r w:rsidRPr="0004282C">
              <w:rPr>
                <w:rFonts w:ascii="宋体" w:hAnsi="宋体" w:cs="宋体" w:hint="eastAsia"/>
                <w:kern w:val="0"/>
                <w:sz w:val="24"/>
                <w:szCs w:val="24"/>
              </w:rPr>
              <w:t>2.</w:t>
            </w:r>
            <w:r w:rsidRPr="0004282C">
              <w:rPr>
                <w:rFonts w:ascii="宋体" w:hAnsi="宋体" w:cs="宋体"/>
                <w:bCs/>
                <w:kern w:val="0"/>
                <w:sz w:val="24"/>
              </w:rPr>
              <w:t xml:space="preserve"> </w:t>
            </w:r>
            <w:r w:rsidRPr="0004282C">
              <w:rPr>
                <w:rFonts w:ascii="宋体" w:hAnsi="宋体" w:cs="宋体" w:hint="eastAsia"/>
                <w:bCs/>
                <w:kern w:val="0"/>
                <w:sz w:val="24"/>
              </w:rPr>
              <w:t>招标代理服务收费根据下表按差额定率累进法计算。</w:t>
            </w:r>
            <w:r w:rsidRPr="0004282C">
              <w:rPr>
                <w:rFonts w:ascii="宋体" w:hAnsi="宋体" w:cs="宋体"/>
                <w:bCs/>
                <w:noProof/>
                <w:kern w:val="0"/>
                <w:sz w:val="24"/>
              </w:rPr>
              <w:drawing>
                <wp:inline distT="0" distB="0" distL="114300" distR="114300" wp14:anchorId="2E459DBA" wp14:editId="3FC0B73F">
                  <wp:extent cx="5305425" cy="3219450"/>
                  <wp:effectExtent l="0" t="0" r="9525" b="0"/>
                  <wp:docPr id="7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
                          <pic:cNvPicPr>
                            <a:picLocks noChangeAspect="1"/>
                          </pic:cNvPicPr>
                        </pic:nvPicPr>
                        <pic:blipFill>
                          <a:blip r:embed="rId8" cstate="print"/>
                          <a:stretch>
                            <a:fillRect/>
                          </a:stretch>
                        </pic:blipFill>
                        <pic:spPr>
                          <a:xfrm>
                            <a:off x="0" y="0"/>
                            <a:ext cx="5305425" cy="3219450"/>
                          </a:xfrm>
                          <a:prstGeom prst="rect">
                            <a:avLst/>
                          </a:prstGeom>
                          <a:noFill/>
                          <a:ln>
                            <a:noFill/>
                          </a:ln>
                        </pic:spPr>
                      </pic:pic>
                    </a:graphicData>
                  </a:graphic>
                </wp:inline>
              </w:drawing>
            </w:r>
          </w:p>
          <w:p w14:paraId="5FC88B88" w14:textId="77777777" w:rsidR="00C01A7C" w:rsidRPr="0004282C" w:rsidRDefault="00000000">
            <w:pPr>
              <w:pStyle w:val="af6"/>
              <w:snapToGrid/>
              <w:spacing w:line="360" w:lineRule="auto"/>
              <w:rPr>
                <w:rFonts w:ascii="宋体" w:hAnsi="宋体" w:cs="宋体" w:hint="eastAsia"/>
                <w:kern w:val="0"/>
                <w:sz w:val="24"/>
              </w:rPr>
            </w:pPr>
            <w:r w:rsidRPr="0004282C">
              <w:rPr>
                <w:rFonts w:ascii="宋体" w:hAnsi="宋体" w:cs="宋体" w:hint="eastAsia"/>
                <w:kern w:val="0"/>
                <w:sz w:val="24"/>
              </w:rPr>
              <w:t>3.本次招标代理服务费按服务标准*75%中标人收取。</w:t>
            </w:r>
          </w:p>
          <w:p w14:paraId="2B9DBA2C" w14:textId="77777777" w:rsidR="00C01A7C" w:rsidRPr="0004282C" w:rsidRDefault="00000000">
            <w:pPr>
              <w:pStyle w:val="af6"/>
              <w:snapToGrid/>
              <w:spacing w:line="360" w:lineRule="auto"/>
              <w:rPr>
                <w:rFonts w:ascii="宋体" w:hAnsi="宋体" w:hint="eastAsia"/>
                <w:sz w:val="24"/>
              </w:rPr>
            </w:pPr>
            <w:r w:rsidRPr="0004282C">
              <w:rPr>
                <w:rFonts w:ascii="宋体" w:hAnsi="宋体" w:cs="宋体" w:hint="eastAsia"/>
                <w:kern w:val="0"/>
                <w:sz w:val="24"/>
              </w:rPr>
              <w:t>4</w:t>
            </w:r>
            <w:r w:rsidRPr="0004282C">
              <w:rPr>
                <w:rFonts w:ascii="宋体" w:hAnsi="宋体" w:cs="宋体"/>
                <w:kern w:val="0"/>
                <w:sz w:val="24"/>
              </w:rPr>
              <w:t>.</w:t>
            </w:r>
            <w:r w:rsidRPr="0004282C">
              <w:rPr>
                <w:rFonts w:ascii="宋体" w:hAnsi="宋体" w:cs="宋体" w:hint="eastAsia"/>
                <w:kern w:val="0"/>
                <w:sz w:val="24"/>
              </w:rPr>
              <w:t>代理服务费请汇至“户名：辽宁友诚招标代理有限公司大连分公司；开户行：</w:t>
            </w:r>
            <w:r w:rsidRPr="0004282C">
              <w:rPr>
                <w:rFonts w:ascii="宋体" w:hAnsi="宋体" w:cs="宋体" w:hint="eastAsia"/>
                <w:kern w:val="0"/>
                <w:sz w:val="24"/>
              </w:rPr>
              <w:lastRenderedPageBreak/>
              <w:t>招商银行股份有限公司大连东港支行；账号：411910105010508”。</w:t>
            </w:r>
          </w:p>
        </w:tc>
      </w:tr>
      <w:tr w:rsidR="00C01A7C" w:rsidRPr="0004282C" w14:paraId="1133A852" w14:textId="77777777">
        <w:trPr>
          <w:trHeight w:val="325"/>
          <w:jc w:val="center"/>
        </w:trPr>
        <w:tc>
          <w:tcPr>
            <w:tcW w:w="817" w:type="dxa"/>
            <w:tcBorders>
              <w:top w:val="single" w:sz="4" w:space="0" w:color="auto"/>
              <w:left w:val="single" w:sz="4" w:space="0" w:color="auto"/>
              <w:bottom w:val="single" w:sz="4" w:space="0" w:color="auto"/>
              <w:right w:val="single" w:sz="4" w:space="0" w:color="auto"/>
            </w:tcBorders>
            <w:vAlign w:val="center"/>
          </w:tcPr>
          <w:p w14:paraId="48E6E173" w14:textId="77777777" w:rsidR="00C01A7C" w:rsidRPr="0004282C" w:rsidRDefault="00000000">
            <w:pPr>
              <w:spacing w:line="360" w:lineRule="auto"/>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lastRenderedPageBreak/>
              <w:t>16</w:t>
            </w:r>
          </w:p>
        </w:tc>
        <w:tc>
          <w:tcPr>
            <w:tcW w:w="8651" w:type="dxa"/>
            <w:tcBorders>
              <w:top w:val="single" w:sz="4" w:space="0" w:color="auto"/>
              <w:left w:val="single" w:sz="4" w:space="0" w:color="auto"/>
              <w:bottom w:val="single" w:sz="4" w:space="0" w:color="auto"/>
              <w:right w:val="single" w:sz="4" w:space="0" w:color="auto"/>
            </w:tcBorders>
          </w:tcPr>
          <w:p w14:paraId="5C63C6A0" w14:textId="77777777" w:rsidR="00C01A7C" w:rsidRPr="0004282C" w:rsidRDefault="00000000">
            <w:pPr>
              <w:spacing w:line="360" w:lineRule="auto"/>
              <w:ind w:leftChars="-4" w:left="-1" w:hangingChars="3" w:hanging="7"/>
              <w:rPr>
                <w:rFonts w:asciiTheme="minorEastAsia" w:eastAsiaTheme="minorEastAsia" w:hAnsiTheme="minorEastAsia" w:hint="eastAsia"/>
                <w:sz w:val="24"/>
              </w:rPr>
            </w:pPr>
            <w:r w:rsidRPr="0004282C">
              <w:rPr>
                <w:rFonts w:asciiTheme="minorEastAsia" w:eastAsiaTheme="minorEastAsia" w:hAnsiTheme="minorEastAsia" w:hint="eastAsia"/>
                <w:sz w:val="24"/>
              </w:rPr>
              <w:t>其他要求：</w:t>
            </w:r>
          </w:p>
          <w:p w14:paraId="7AC7DDC2" w14:textId="77777777" w:rsidR="00C01A7C" w:rsidRPr="0004282C" w:rsidRDefault="00000000">
            <w:pPr>
              <w:spacing w:line="360" w:lineRule="auto"/>
              <w:ind w:leftChars="-4" w:left="-1" w:hangingChars="3" w:hanging="7"/>
              <w:rPr>
                <w:rFonts w:asciiTheme="minorEastAsia" w:eastAsiaTheme="minorEastAsia" w:hAnsiTheme="minorEastAsia" w:hint="eastAsia"/>
                <w:sz w:val="24"/>
              </w:rPr>
            </w:pPr>
            <w:r w:rsidRPr="0004282C">
              <w:rPr>
                <w:rFonts w:asciiTheme="minorEastAsia" w:eastAsiaTheme="minorEastAsia" w:hAnsiTheme="minorEastAsia" w:hint="eastAsia"/>
                <w:sz w:val="24"/>
              </w:rPr>
              <w:t>1.“★”条款为必须满足条款，如不能满足，视为无效投标。</w:t>
            </w:r>
          </w:p>
          <w:p w14:paraId="6093626C" w14:textId="77777777" w:rsidR="00C01A7C" w:rsidRPr="0004282C" w:rsidRDefault="00000000">
            <w:pPr>
              <w:spacing w:line="360" w:lineRule="auto"/>
              <w:ind w:leftChars="-4" w:left="-1" w:hangingChars="3" w:hanging="7"/>
              <w:rPr>
                <w:rFonts w:asciiTheme="minorEastAsia" w:eastAsiaTheme="minorEastAsia" w:hAnsiTheme="minorEastAsia" w:hint="eastAsia"/>
                <w:sz w:val="24"/>
              </w:rPr>
            </w:pPr>
            <w:r w:rsidRPr="0004282C">
              <w:rPr>
                <w:rFonts w:asciiTheme="minorEastAsia" w:eastAsiaTheme="minorEastAsia" w:hAnsiTheme="minorEastAsia" w:hint="eastAsia"/>
                <w:sz w:val="24"/>
              </w:rPr>
              <w:t>2.招标文件的技术和商务条款中未标记“★”号的为非实质性要求，未响应非实质性要求的投标文件仍为有效，但可能影响评分。</w:t>
            </w:r>
          </w:p>
        </w:tc>
      </w:tr>
      <w:tr w:rsidR="00C01A7C" w:rsidRPr="0004282C" w14:paraId="371D312A" w14:textId="77777777">
        <w:trPr>
          <w:trHeight w:val="325"/>
          <w:jc w:val="center"/>
        </w:trPr>
        <w:tc>
          <w:tcPr>
            <w:tcW w:w="817" w:type="dxa"/>
            <w:tcBorders>
              <w:top w:val="single" w:sz="4" w:space="0" w:color="auto"/>
              <w:left w:val="single" w:sz="4" w:space="0" w:color="auto"/>
              <w:bottom w:val="single" w:sz="4" w:space="0" w:color="auto"/>
              <w:right w:val="single" w:sz="4" w:space="0" w:color="auto"/>
            </w:tcBorders>
            <w:vAlign w:val="center"/>
          </w:tcPr>
          <w:p w14:paraId="05CD1886" w14:textId="77777777" w:rsidR="00C01A7C" w:rsidRPr="0004282C" w:rsidRDefault="00000000">
            <w:pPr>
              <w:spacing w:line="360" w:lineRule="auto"/>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17</w:t>
            </w:r>
          </w:p>
        </w:tc>
        <w:tc>
          <w:tcPr>
            <w:tcW w:w="8651" w:type="dxa"/>
            <w:tcBorders>
              <w:top w:val="single" w:sz="4" w:space="0" w:color="auto"/>
              <w:left w:val="single" w:sz="4" w:space="0" w:color="auto"/>
              <w:bottom w:val="single" w:sz="4" w:space="0" w:color="auto"/>
              <w:right w:val="single" w:sz="4" w:space="0" w:color="auto"/>
            </w:tcBorders>
          </w:tcPr>
          <w:p w14:paraId="28329224" w14:textId="77777777" w:rsidR="00C01A7C" w:rsidRPr="0004282C" w:rsidRDefault="00000000">
            <w:pPr>
              <w:spacing w:line="360" w:lineRule="auto"/>
              <w:ind w:leftChars="-31" w:left="10" w:hangingChars="31" w:hanging="75"/>
              <w:rPr>
                <w:rFonts w:asciiTheme="minorEastAsia" w:eastAsiaTheme="minorEastAsia" w:hAnsiTheme="minorEastAsia" w:hint="eastAsia"/>
                <w:sz w:val="24"/>
              </w:rPr>
            </w:pPr>
            <w:r w:rsidRPr="0004282C">
              <w:rPr>
                <w:rFonts w:asciiTheme="minorEastAsia" w:eastAsiaTheme="minorEastAsia" w:hAnsiTheme="minorEastAsia" w:hint="eastAsia"/>
                <w:b/>
                <w:bCs/>
                <w:sz w:val="24"/>
              </w:rPr>
              <w:t>根据《政府采购货物和服务招标投标管理办法》（中华人民共和国财政部令第87号）第六十条规定：评标委员会认为供应商的报价明显低于其他通过符合性审查的供应商的报价，有可能影响产品质量或者不能诚信履约的，应当要求其在评标现场合理的时间内提供书面说明，必要时提交相关证明材料；供应商不能证明其报价合理性的，评标委员会应当将其作为无效投标处理。</w:t>
            </w:r>
          </w:p>
        </w:tc>
      </w:tr>
    </w:tbl>
    <w:p w14:paraId="75F3FA09" w14:textId="77777777" w:rsidR="00C01A7C" w:rsidRPr="0004282C" w:rsidRDefault="00000000">
      <w:pPr>
        <w:pStyle w:val="1"/>
        <w:spacing w:before="0" w:after="0"/>
        <w:rPr>
          <w:rFonts w:asciiTheme="minorEastAsia" w:eastAsiaTheme="minorEastAsia" w:hAnsiTheme="minorEastAsia" w:hint="eastAsia"/>
          <w:sz w:val="32"/>
          <w:szCs w:val="32"/>
        </w:rPr>
      </w:pPr>
      <w:r w:rsidRPr="0004282C">
        <w:rPr>
          <w:rFonts w:asciiTheme="minorEastAsia" w:eastAsiaTheme="minorEastAsia" w:hAnsiTheme="minorEastAsia"/>
        </w:rPr>
        <w:br w:type="page"/>
      </w:r>
      <w:bookmarkStart w:id="4" w:name="_Toc22214601"/>
      <w:bookmarkStart w:id="5" w:name="_Toc20299"/>
      <w:r w:rsidRPr="0004282C">
        <w:rPr>
          <w:rFonts w:asciiTheme="minorEastAsia" w:eastAsiaTheme="minorEastAsia" w:hAnsiTheme="minorEastAsia" w:hint="eastAsia"/>
          <w:sz w:val="32"/>
          <w:szCs w:val="32"/>
        </w:rPr>
        <w:lastRenderedPageBreak/>
        <w:t>供应商须知</w:t>
      </w:r>
      <w:bookmarkEnd w:id="4"/>
      <w:bookmarkEnd w:id="5"/>
    </w:p>
    <w:p w14:paraId="2BCC2D0C" w14:textId="77777777" w:rsidR="00C01A7C" w:rsidRPr="0004282C" w:rsidRDefault="00000000">
      <w:pPr>
        <w:pStyle w:val="affa"/>
        <w:ind w:firstLineChars="1400" w:firstLine="3935"/>
        <w:rPr>
          <w:rFonts w:asciiTheme="minorEastAsia" w:eastAsiaTheme="minorEastAsia" w:hAnsiTheme="minorEastAsia" w:hint="eastAsia"/>
          <w:b/>
          <w:sz w:val="28"/>
          <w:szCs w:val="28"/>
        </w:rPr>
      </w:pPr>
      <w:bookmarkStart w:id="6" w:name="_Toc22214602"/>
      <w:bookmarkStart w:id="7" w:name="_Toc573"/>
      <w:r w:rsidRPr="0004282C">
        <w:rPr>
          <w:rFonts w:asciiTheme="minorEastAsia" w:eastAsiaTheme="minorEastAsia" w:hAnsiTheme="minorEastAsia" w:hint="eastAsia"/>
          <w:b/>
          <w:sz w:val="28"/>
          <w:szCs w:val="28"/>
        </w:rPr>
        <w:t>一、总  则</w:t>
      </w:r>
      <w:bookmarkEnd w:id="6"/>
      <w:bookmarkEnd w:id="7"/>
    </w:p>
    <w:p w14:paraId="52E8EFEA" w14:textId="77777777" w:rsidR="00C01A7C" w:rsidRPr="0004282C" w:rsidRDefault="00000000">
      <w:pPr>
        <w:pStyle w:val="affa"/>
        <w:ind w:firstLine="482"/>
        <w:rPr>
          <w:rFonts w:asciiTheme="minorEastAsia" w:eastAsiaTheme="minorEastAsia" w:hAnsiTheme="minorEastAsia" w:hint="eastAsia"/>
          <w:b/>
        </w:rPr>
      </w:pPr>
      <w:bookmarkStart w:id="8" w:name="_Toc31010"/>
      <w:bookmarkStart w:id="9" w:name="_Toc22214603"/>
      <w:r w:rsidRPr="0004282C">
        <w:rPr>
          <w:rFonts w:asciiTheme="minorEastAsia" w:eastAsiaTheme="minorEastAsia" w:hAnsiTheme="minorEastAsia" w:hint="eastAsia"/>
          <w:b/>
        </w:rPr>
        <w:t>（一）项目概述及资金来源</w:t>
      </w:r>
      <w:bookmarkEnd w:id="8"/>
      <w:bookmarkEnd w:id="9"/>
    </w:p>
    <w:p w14:paraId="4D48B395" w14:textId="77777777" w:rsidR="00C01A7C" w:rsidRPr="0004282C" w:rsidRDefault="00000000">
      <w:pPr>
        <w:tabs>
          <w:tab w:val="left" w:pos="420"/>
        </w:tabs>
        <w:spacing w:line="360" w:lineRule="auto"/>
        <w:ind w:firstLineChars="200" w:firstLine="480"/>
        <w:rPr>
          <w:rFonts w:asciiTheme="minorEastAsia" w:eastAsiaTheme="minorEastAsia" w:hAnsiTheme="minorEastAsia" w:cs="宋体" w:hint="eastAsia"/>
          <w:kern w:val="0"/>
          <w:sz w:val="24"/>
        </w:rPr>
      </w:pPr>
      <w:r w:rsidRPr="0004282C">
        <w:rPr>
          <w:rFonts w:asciiTheme="minorEastAsia" w:eastAsiaTheme="minorEastAsia" w:hAnsiTheme="minorEastAsia" w:hint="eastAsia"/>
          <w:sz w:val="24"/>
        </w:rPr>
        <w:t>1.本招标项目按照《中华人民共和国政府采购法》《政府采购货物和服务招标投标管理办法》的有关规定，</w:t>
      </w:r>
      <w:r w:rsidRPr="0004282C">
        <w:rPr>
          <w:rFonts w:asciiTheme="minorEastAsia" w:eastAsiaTheme="minorEastAsia" w:hAnsiTheme="minorEastAsia" w:hint="eastAsia"/>
          <w:spacing w:val="-2"/>
          <w:kern w:val="21"/>
          <w:sz w:val="24"/>
          <w:szCs w:val="21"/>
        </w:rPr>
        <w:t>实行国内公开招标</w:t>
      </w:r>
      <w:r w:rsidRPr="0004282C">
        <w:rPr>
          <w:rFonts w:asciiTheme="minorEastAsia" w:eastAsiaTheme="minorEastAsia" w:hAnsiTheme="minorEastAsia" w:cs="宋体" w:hint="eastAsia"/>
          <w:kern w:val="0"/>
          <w:sz w:val="24"/>
        </w:rPr>
        <w:t>。</w:t>
      </w:r>
    </w:p>
    <w:p w14:paraId="791E3138" w14:textId="77777777" w:rsidR="00C01A7C" w:rsidRPr="0004282C" w:rsidRDefault="00000000">
      <w:pPr>
        <w:tabs>
          <w:tab w:val="left" w:pos="420"/>
        </w:tabs>
        <w:spacing w:line="360" w:lineRule="auto"/>
        <w:ind w:firstLineChars="200" w:firstLine="480"/>
        <w:rPr>
          <w:rFonts w:asciiTheme="minorEastAsia" w:eastAsiaTheme="minorEastAsia" w:hAnsiTheme="minorEastAsia" w:hint="eastAsia"/>
          <w:sz w:val="24"/>
          <w:szCs w:val="21"/>
        </w:rPr>
      </w:pPr>
      <w:r w:rsidRPr="0004282C">
        <w:rPr>
          <w:rFonts w:asciiTheme="minorEastAsia" w:eastAsiaTheme="minorEastAsia" w:hAnsiTheme="minorEastAsia" w:hint="eastAsia"/>
          <w:sz w:val="24"/>
          <w:szCs w:val="28"/>
        </w:rPr>
        <w:t>（1）</w:t>
      </w:r>
      <w:r w:rsidRPr="0004282C">
        <w:rPr>
          <w:rFonts w:asciiTheme="minorEastAsia" w:eastAsiaTheme="minorEastAsia" w:hAnsiTheme="minorEastAsia" w:hint="eastAsia"/>
          <w:bCs/>
          <w:sz w:val="24"/>
        </w:rPr>
        <w:t>采购人名称：</w:t>
      </w:r>
      <w:r w:rsidRPr="0004282C">
        <w:rPr>
          <w:rFonts w:asciiTheme="minorEastAsia" w:eastAsiaTheme="minorEastAsia" w:hAnsiTheme="minorEastAsia" w:hint="eastAsia"/>
          <w:bCs/>
          <w:sz w:val="24"/>
          <w:szCs w:val="21"/>
        </w:rPr>
        <w:t>大连东港商务区开发建设管理集团有限公司</w:t>
      </w:r>
    </w:p>
    <w:p w14:paraId="1653263C" w14:textId="77777777" w:rsidR="00C01A7C" w:rsidRPr="0004282C" w:rsidRDefault="00000000">
      <w:pPr>
        <w:tabs>
          <w:tab w:val="left" w:pos="420"/>
        </w:tabs>
        <w:spacing w:line="360" w:lineRule="auto"/>
        <w:ind w:firstLineChars="200" w:firstLine="480"/>
        <w:rPr>
          <w:rFonts w:ascii="宋体" w:hAnsi="宋体" w:cs="宋体" w:hint="eastAsia"/>
          <w:kern w:val="0"/>
          <w:sz w:val="24"/>
        </w:rPr>
      </w:pPr>
      <w:r w:rsidRPr="0004282C">
        <w:rPr>
          <w:rFonts w:asciiTheme="minorEastAsia" w:eastAsiaTheme="minorEastAsia" w:hAnsiTheme="minorEastAsia" w:hint="eastAsia"/>
          <w:sz w:val="24"/>
        </w:rPr>
        <w:t>（2）本次招标的内容为：</w:t>
      </w:r>
      <w:r w:rsidRPr="0004282C">
        <w:rPr>
          <w:rFonts w:asciiTheme="minorEastAsia" w:eastAsiaTheme="minorEastAsia" w:hAnsiTheme="minorEastAsia" w:cs="宋体" w:hint="eastAsia"/>
          <w:kern w:val="0"/>
          <w:sz w:val="24"/>
        </w:rPr>
        <w:t>东港商务区所辖两个变电所及22台户外箱变的智能化运行维护</w:t>
      </w:r>
      <w:r w:rsidRPr="0004282C">
        <w:rPr>
          <w:rFonts w:asciiTheme="minorEastAsia" w:eastAsiaTheme="minorEastAsia" w:hAnsiTheme="minorEastAsia" w:hint="eastAsia"/>
          <w:sz w:val="24"/>
          <w:szCs w:val="28"/>
        </w:rPr>
        <w:t>（详见第三章服务内容及要求）</w:t>
      </w:r>
      <w:r w:rsidRPr="0004282C">
        <w:rPr>
          <w:rFonts w:ascii="宋体" w:hAnsi="宋体" w:cs="宋体" w:hint="eastAsia"/>
          <w:kern w:val="0"/>
          <w:sz w:val="24"/>
        </w:rPr>
        <w:t>。</w:t>
      </w:r>
    </w:p>
    <w:p w14:paraId="0EEE8D10" w14:textId="77777777" w:rsidR="00C01A7C" w:rsidRPr="0004282C" w:rsidRDefault="00000000">
      <w:pPr>
        <w:tabs>
          <w:tab w:val="left" w:pos="420"/>
        </w:tabs>
        <w:spacing w:line="360" w:lineRule="auto"/>
        <w:ind w:firstLineChars="200" w:firstLine="480"/>
        <w:rPr>
          <w:rFonts w:ascii="宋体" w:hAnsi="宋体" w:cs="宋体" w:hint="eastAsia"/>
          <w:kern w:val="0"/>
          <w:sz w:val="24"/>
        </w:rPr>
      </w:pPr>
      <w:r w:rsidRPr="0004282C">
        <w:rPr>
          <w:rFonts w:asciiTheme="minorEastAsia" w:eastAsiaTheme="minorEastAsia" w:hAnsiTheme="minorEastAsia" w:hint="eastAsia"/>
          <w:sz w:val="24"/>
        </w:rPr>
        <w:t>★</w:t>
      </w:r>
      <w:r w:rsidRPr="0004282C">
        <w:rPr>
          <w:rFonts w:ascii="宋体" w:hAnsi="宋体" w:cs="宋体" w:hint="eastAsia"/>
          <w:kern w:val="0"/>
          <w:sz w:val="24"/>
        </w:rPr>
        <w:t>（3）服务期限：自合同签订之日起一年（在招标人落实下一年度预算的前提下，国家、省、市现行政策法规不变的条件下，且本项目服务要求不变、价格不变，经招标人与中标人双方协商同意，可依据本次招标结果所签订的合同续签合同，合同应当一年一签，最多可续签两年）。</w:t>
      </w:r>
    </w:p>
    <w:p w14:paraId="70A65A4E" w14:textId="77777777" w:rsidR="00C01A7C" w:rsidRPr="0004282C" w:rsidRDefault="00000000">
      <w:pPr>
        <w:tabs>
          <w:tab w:val="left" w:pos="420"/>
        </w:tabs>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★（4）服务地点：东港商务区，具体范围以招标人指定为准。</w:t>
      </w:r>
    </w:p>
    <w:p w14:paraId="38E344B8" w14:textId="77777777" w:rsidR="00C01A7C" w:rsidRPr="0004282C" w:rsidRDefault="00000000">
      <w:pPr>
        <w:tabs>
          <w:tab w:val="left" w:pos="420"/>
        </w:tabs>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（5）验收方式:</w:t>
      </w:r>
      <w:r w:rsidRPr="0004282C">
        <w:rPr>
          <w:rFonts w:asciiTheme="minorEastAsia" w:eastAsiaTheme="minorEastAsia" w:hAnsiTheme="minorEastAsia" w:hint="eastAsia"/>
        </w:rPr>
        <w:t xml:space="preserve"> </w:t>
      </w:r>
      <w:r w:rsidRPr="0004282C">
        <w:rPr>
          <w:rFonts w:asciiTheme="minorEastAsia" w:eastAsiaTheme="minorEastAsia" w:hAnsiTheme="minorEastAsia" w:hint="eastAsia"/>
          <w:sz w:val="24"/>
        </w:rPr>
        <w:t>由</w:t>
      </w:r>
      <w:r w:rsidRPr="0004282C">
        <w:rPr>
          <w:rFonts w:asciiTheme="minorEastAsia" w:eastAsiaTheme="minorEastAsia" w:hAnsiTheme="minorEastAsia"/>
          <w:sz w:val="24"/>
        </w:rPr>
        <w:t>东港公司</w:t>
      </w:r>
      <w:r w:rsidRPr="0004282C">
        <w:rPr>
          <w:rFonts w:asciiTheme="minorEastAsia" w:eastAsiaTheme="minorEastAsia" w:hAnsiTheme="minorEastAsia" w:hint="eastAsia"/>
          <w:sz w:val="24"/>
        </w:rPr>
        <w:t>组织验收。核验服务内容与实际是否相符，形成书面确认单并经</w:t>
      </w:r>
      <w:r w:rsidRPr="0004282C">
        <w:rPr>
          <w:rFonts w:asciiTheme="minorEastAsia" w:eastAsiaTheme="minorEastAsia" w:hAnsiTheme="minorEastAsia"/>
          <w:sz w:val="24"/>
        </w:rPr>
        <w:t>招标</w:t>
      </w:r>
      <w:r w:rsidRPr="0004282C">
        <w:rPr>
          <w:rFonts w:asciiTheme="minorEastAsia" w:eastAsiaTheme="minorEastAsia" w:hAnsiTheme="minorEastAsia" w:hint="eastAsia"/>
          <w:sz w:val="24"/>
        </w:rPr>
        <w:t>人、服务单位盖章确认。服务内容确认单包括但不限于服务内容、数量及验收结果等主要内容。</w:t>
      </w:r>
    </w:p>
    <w:p w14:paraId="01D00D5B" w14:textId="77777777" w:rsidR="00C01A7C" w:rsidRPr="0004282C" w:rsidRDefault="00000000">
      <w:pPr>
        <w:tabs>
          <w:tab w:val="left" w:pos="84"/>
        </w:tabs>
        <w:spacing w:line="360" w:lineRule="auto"/>
        <w:ind w:firstLineChars="200" w:firstLine="480"/>
        <w:rPr>
          <w:rFonts w:asciiTheme="minorEastAsia" w:eastAsiaTheme="minorEastAsia" w:hAnsiTheme="minorEastAsia" w:cs="宋体" w:hint="eastAsia"/>
          <w:kern w:val="0"/>
          <w:sz w:val="24"/>
        </w:rPr>
      </w:pPr>
      <w:r w:rsidRPr="0004282C">
        <w:rPr>
          <w:rFonts w:asciiTheme="minorEastAsia" w:eastAsiaTheme="minorEastAsia" w:hAnsiTheme="minorEastAsia" w:hint="eastAsia"/>
          <w:sz w:val="24"/>
        </w:rPr>
        <w:t>★（6）付款方式：</w:t>
      </w:r>
      <w:r w:rsidRPr="0004282C">
        <w:rPr>
          <w:rFonts w:asciiTheme="minorEastAsia" w:eastAsiaTheme="minorEastAsia" w:hAnsiTheme="minorEastAsia" w:cs="宋体" w:hint="eastAsia"/>
          <w:bCs/>
          <w:kern w:val="0"/>
          <w:sz w:val="24"/>
        </w:rPr>
        <w:t>每年度服务结束，经招标人验收合格后，一次性支付本年度服务费用</w:t>
      </w:r>
      <w:r w:rsidRPr="0004282C">
        <w:rPr>
          <w:rFonts w:asciiTheme="minorEastAsia" w:eastAsiaTheme="minorEastAsia" w:hAnsiTheme="minorEastAsia" w:cs="宋体"/>
          <w:kern w:val="0"/>
          <w:sz w:val="24"/>
        </w:rPr>
        <w:t>。</w:t>
      </w:r>
    </w:p>
    <w:p w14:paraId="259D0C9D" w14:textId="77777777" w:rsidR="00C01A7C" w:rsidRPr="0004282C" w:rsidRDefault="00000000">
      <w:pPr>
        <w:tabs>
          <w:tab w:val="left" w:pos="84"/>
        </w:tabs>
        <w:spacing w:line="360" w:lineRule="auto"/>
        <w:ind w:firstLineChars="200" w:firstLine="480"/>
        <w:rPr>
          <w:rFonts w:asciiTheme="minorEastAsia" w:eastAsiaTheme="minorEastAsia" w:hAnsiTheme="minorEastAsia" w:hint="eastAsia"/>
          <w:bCs/>
          <w:sz w:val="24"/>
        </w:rPr>
      </w:pPr>
      <w:r w:rsidRPr="0004282C">
        <w:rPr>
          <w:rFonts w:asciiTheme="minorEastAsia" w:eastAsiaTheme="minorEastAsia" w:hAnsiTheme="minorEastAsia" w:cs="宋体" w:hint="eastAsia"/>
          <w:bCs/>
          <w:kern w:val="0"/>
          <w:sz w:val="24"/>
        </w:rPr>
        <w:t>注：招标人每次付款前，服务单位应向招标人提交与付款金额一致的增值税专用发票，否则招标人有权拒绝付款且不承担任何责任</w:t>
      </w:r>
      <w:r w:rsidRPr="0004282C">
        <w:rPr>
          <w:rFonts w:asciiTheme="minorEastAsia" w:eastAsiaTheme="minorEastAsia" w:hAnsiTheme="minorEastAsia" w:cs="宋体" w:hint="eastAsia"/>
          <w:kern w:val="0"/>
          <w:sz w:val="24"/>
        </w:rPr>
        <w:t>。</w:t>
      </w:r>
      <w:r w:rsidRPr="0004282C">
        <w:rPr>
          <w:rFonts w:asciiTheme="minorEastAsia" w:eastAsiaTheme="minorEastAsia" w:hAnsiTheme="minorEastAsia"/>
          <w:bCs/>
          <w:sz w:val="24"/>
        </w:rPr>
        <w:t xml:space="preserve"> </w:t>
      </w:r>
    </w:p>
    <w:p w14:paraId="14F9B17E" w14:textId="205704EF" w:rsidR="00C01A7C" w:rsidRPr="0004282C" w:rsidRDefault="00000000">
      <w:pPr>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szCs w:val="21"/>
        </w:rPr>
        <w:t>2.资金来</w:t>
      </w:r>
      <w:r w:rsidRPr="0004282C">
        <w:rPr>
          <w:rFonts w:asciiTheme="minorEastAsia" w:eastAsiaTheme="minorEastAsia" w:hAnsiTheme="minorEastAsia" w:hint="eastAsia"/>
          <w:bCs/>
          <w:sz w:val="24"/>
        </w:rPr>
        <w:t>源：</w:t>
      </w:r>
      <w:r w:rsidRPr="0004282C">
        <w:rPr>
          <w:rFonts w:asciiTheme="minorEastAsia" w:eastAsiaTheme="minorEastAsia" w:hAnsiTheme="minorEastAsia" w:hint="eastAsia"/>
          <w:sz w:val="24"/>
          <w:szCs w:val="21"/>
        </w:rPr>
        <w:t>城维费。</w:t>
      </w:r>
    </w:p>
    <w:p w14:paraId="4A1AD9B5" w14:textId="77777777" w:rsidR="00C01A7C" w:rsidRPr="0004282C" w:rsidRDefault="00000000">
      <w:pPr>
        <w:spacing w:line="360" w:lineRule="auto"/>
        <w:ind w:firstLineChars="200" w:firstLine="482"/>
        <w:rPr>
          <w:rFonts w:asciiTheme="minorEastAsia" w:eastAsiaTheme="minorEastAsia" w:hAnsiTheme="minorEastAsia" w:hint="eastAsia"/>
          <w:sz w:val="24"/>
        </w:rPr>
      </w:pPr>
      <w:r w:rsidRPr="0004282C">
        <w:rPr>
          <w:rFonts w:asciiTheme="minorEastAsia" w:eastAsiaTheme="minorEastAsia" w:hAnsiTheme="minorEastAsia" w:hint="eastAsia"/>
          <w:b/>
          <w:bCs/>
          <w:sz w:val="24"/>
        </w:rPr>
        <w:t>（二）供应商资格要求</w:t>
      </w:r>
    </w:p>
    <w:p w14:paraId="031ED1AB" w14:textId="77777777" w:rsidR="00C01A7C" w:rsidRPr="0004282C" w:rsidRDefault="00000000">
      <w:pPr>
        <w:spacing w:line="360" w:lineRule="auto"/>
        <w:ind w:firstLineChars="200" w:firstLine="480"/>
        <w:rPr>
          <w:rFonts w:asciiTheme="minorEastAsia" w:eastAsiaTheme="minorEastAsia" w:hAnsiTheme="minorEastAsia" w:hint="eastAsia"/>
          <w:kern w:val="0"/>
          <w:sz w:val="24"/>
        </w:rPr>
      </w:pPr>
      <w:r w:rsidRPr="0004282C">
        <w:rPr>
          <w:rFonts w:ascii="宋体" w:hAnsi="宋体" w:hint="eastAsia"/>
          <w:sz w:val="24"/>
        </w:rPr>
        <w:t>详见前附表。</w:t>
      </w:r>
    </w:p>
    <w:p w14:paraId="505E4996"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其他要求：</w:t>
      </w:r>
    </w:p>
    <w:p w14:paraId="4C39EFBD"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1.供应商只有在法律和财务上独立，并且与采购人没有隶属关系才可以参与本项目的投标。</w:t>
      </w:r>
    </w:p>
    <w:p w14:paraId="65AEF3E2"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pacing w:val="8"/>
          <w:sz w:val="24"/>
        </w:rPr>
      </w:pPr>
      <w:r w:rsidRPr="0004282C">
        <w:rPr>
          <w:rFonts w:asciiTheme="minorEastAsia" w:eastAsiaTheme="minorEastAsia" w:hAnsiTheme="minorEastAsia" w:hint="eastAsia"/>
          <w:sz w:val="24"/>
        </w:rPr>
        <w:t>2.</w:t>
      </w:r>
      <w:r w:rsidRPr="0004282C">
        <w:rPr>
          <w:rFonts w:asciiTheme="minorEastAsia" w:eastAsiaTheme="minorEastAsia" w:hAnsiTheme="minorEastAsia"/>
          <w:spacing w:val="8"/>
          <w:sz w:val="24"/>
        </w:rPr>
        <w:t>与采购人存在利害关系可能影响招标公正性的法人、其他组织或者个人，不得参加投标。</w:t>
      </w:r>
    </w:p>
    <w:p w14:paraId="03CF1739"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3.</w:t>
      </w:r>
      <w:r w:rsidRPr="0004282C">
        <w:rPr>
          <w:rFonts w:asciiTheme="minorEastAsia" w:eastAsiaTheme="minorEastAsia" w:hAnsiTheme="minorEastAsia"/>
          <w:spacing w:val="8"/>
          <w:sz w:val="24"/>
        </w:rPr>
        <w:t>单位负责人为同一人或者存在控股、管理关系的不同单位，不得参加同一标</w:t>
      </w:r>
      <w:r w:rsidRPr="0004282C">
        <w:rPr>
          <w:rFonts w:asciiTheme="minorEastAsia" w:eastAsiaTheme="minorEastAsia" w:hAnsiTheme="minorEastAsia"/>
          <w:spacing w:val="8"/>
          <w:sz w:val="24"/>
        </w:rPr>
        <w:lastRenderedPageBreak/>
        <w:t>段投标或者未划分标段的同一招标项目投标。</w:t>
      </w:r>
    </w:p>
    <w:p w14:paraId="3ABA8B52"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4.法定代表人为同一个人的两个及两个以上法人不得同时参与投标；供应商之间不应存在授权关系。如有此类情况，则只接受先报名的供应商。</w:t>
      </w:r>
    </w:p>
    <w:p w14:paraId="217FA9AC"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5.供应商应具备《中华人民共和国政府采购法》第二十二条规定的条件。</w:t>
      </w:r>
    </w:p>
    <w:p w14:paraId="399D0001"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6.除单一来源采购项目外，为采购项目提供整体设计、规范编制或者项目管理、监理、检测等服务的供应商，不得再参加该采购项目的其他采购活动。</w:t>
      </w:r>
    </w:p>
    <w:p w14:paraId="5715FC01" w14:textId="77777777" w:rsidR="00C01A7C" w:rsidRPr="0004282C" w:rsidRDefault="00000000">
      <w:pPr>
        <w:spacing w:line="360" w:lineRule="auto"/>
        <w:ind w:firstLineChars="200" w:firstLine="480"/>
        <w:rPr>
          <w:rFonts w:ascii="宋体" w:hAnsi="宋体" w:cs="宋体" w:hint="eastAsia"/>
          <w:kern w:val="0"/>
          <w:sz w:val="24"/>
        </w:rPr>
      </w:pPr>
      <w:r w:rsidRPr="0004282C">
        <w:rPr>
          <w:rFonts w:ascii="宋体" w:hAnsi="宋体"/>
          <w:sz w:val="24"/>
        </w:rPr>
        <w:t>7.</w:t>
      </w:r>
      <w:r w:rsidRPr="0004282C">
        <w:rPr>
          <w:rFonts w:ascii="宋体" w:hAnsi="宋体" w:cs="宋体" w:hint="eastAsia"/>
          <w:kern w:val="0"/>
          <w:sz w:val="24"/>
        </w:rPr>
        <w:t>供应商必须是通过大连国企阳光采购服务平台在线申请获取采购文件，未按规定获取采购文件，将无法在线递交电子投标文件，无资格参加投标。</w:t>
      </w:r>
    </w:p>
    <w:p w14:paraId="0171A3CF" w14:textId="77777777" w:rsidR="00C01A7C" w:rsidRPr="0004282C" w:rsidRDefault="00000000">
      <w:pPr>
        <w:spacing w:line="360" w:lineRule="auto"/>
        <w:ind w:firstLineChars="200" w:firstLine="482"/>
        <w:rPr>
          <w:rFonts w:asciiTheme="minorEastAsia" w:eastAsiaTheme="minorEastAsia" w:hAnsiTheme="minorEastAsia" w:hint="eastAsia"/>
          <w:sz w:val="24"/>
        </w:rPr>
      </w:pPr>
      <w:r w:rsidRPr="0004282C">
        <w:rPr>
          <w:rFonts w:asciiTheme="minorEastAsia" w:eastAsiaTheme="minorEastAsia" w:hAnsiTheme="minorEastAsia" w:hint="eastAsia"/>
          <w:b/>
          <w:sz w:val="24"/>
        </w:rPr>
        <w:t>（三）投标费用</w:t>
      </w:r>
    </w:p>
    <w:p w14:paraId="7FA5EFD2"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供应商应承担所有与编写和提交投标文件有关的一切费用，不论投标的结果如何，采购人及采购代理人在任何情况下均无义务和责任承担这些费用。</w:t>
      </w:r>
    </w:p>
    <w:p w14:paraId="1BEE5144" w14:textId="77777777" w:rsidR="00C01A7C" w:rsidRPr="0004282C" w:rsidRDefault="00000000">
      <w:pPr>
        <w:spacing w:line="360" w:lineRule="auto"/>
        <w:ind w:firstLineChars="200" w:firstLine="482"/>
        <w:rPr>
          <w:rFonts w:ascii="宋体" w:hAnsi="宋体" w:hint="eastAsia"/>
          <w:b/>
          <w:color w:val="000000"/>
          <w:sz w:val="24"/>
        </w:rPr>
      </w:pPr>
      <w:r w:rsidRPr="0004282C">
        <w:rPr>
          <w:rFonts w:ascii="宋体" w:hAnsi="宋体" w:hint="eastAsia"/>
          <w:b/>
          <w:color w:val="000000"/>
          <w:sz w:val="24"/>
        </w:rPr>
        <w:t>（四）促进中小企业发展</w:t>
      </w:r>
    </w:p>
    <w:p w14:paraId="20B05407" w14:textId="77777777" w:rsidR="00C01A7C" w:rsidRPr="0004282C" w:rsidRDefault="00000000">
      <w:pPr>
        <w:spacing w:line="360" w:lineRule="auto"/>
        <w:ind w:firstLineChars="200" w:firstLine="482"/>
        <w:rPr>
          <w:rFonts w:ascii="宋体" w:hAnsi="宋体" w:hint="eastAsia"/>
          <w:color w:val="000000"/>
          <w:sz w:val="24"/>
        </w:rPr>
      </w:pPr>
      <w:r w:rsidRPr="0004282C">
        <w:rPr>
          <w:rFonts w:ascii="宋体" w:hAnsi="宋体" w:hint="eastAsia"/>
          <w:b/>
          <w:bCs/>
          <w:color w:val="000000"/>
          <w:sz w:val="24"/>
        </w:rPr>
        <w:t>根据财政部、工业和信息化部《政府采购促进中小企业发展管理办法》（财库〔2020〕46号）规定，对于非预留专门面向中小企业采购的项目及预留专门面向中小企业采购的项目中的非预留部分，符合条件的中小企业，享受政府采购扶持政策。</w:t>
      </w:r>
    </w:p>
    <w:p w14:paraId="27945E78"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t>1.享受政府采购扶持政策的中小企业，应当符合下列条件：</w:t>
      </w:r>
    </w:p>
    <w:p w14:paraId="01F8F7D7"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t>①符合工信部联企业[2011]300号文件《关于印发中小企业划型标准规定的通知》中小企业划分标准；</w:t>
      </w:r>
    </w:p>
    <w:p w14:paraId="4748A934"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t>②货物采购项目中，货物由中小企业制造，即货物由中小企业生产且使用该中小企业商号或者注册商标；工程采购项目中，工程由中小企业承建，即工程施工单位为中小企业；服务采购项目中，服务由中小企业承接，即提供服务的人员为中小企业依照《中华人民共和国劳动合同法》订立劳动合同的从业人员。</w:t>
      </w:r>
    </w:p>
    <w:p w14:paraId="49900F47"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t>供应商提供的货物既有中小企业制造货物，也有大型企业制造货物的，不享受中小企业扶持政策。</w:t>
      </w:r>
    </w:p>
    <w:p w14:paraId="36A6EA0A"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t>③提供所供产品制造企业为中小企业的声明函，或提供工程或服务企业为中小企业的声明函。</w:t>
      </w:r>
    </w:p>
    <w:p w14:paraId="3C6D53E8"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t>2.中小企业：是指在中华人民共和国境内依法设立，符合工信部联企业[2011]300号文件《关于印发中小企业划型标准规定的通知》中小企业划分标准的中型企业、小型企业和微型企业。与大企业的负责人为同一人，或者与大企业存在直接控股、管理关系的除外。符合中小企业划分标准的个体工商户，在政府采购活动中视同中小企业。</w:t>
      </w:r>
    </w:p>
    <w:p w14:paraId="4938AFB1"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lastRenderedPageBreak/>
        <w:t>3.根据《大连市财政局大连市工业和信息化局关于做好政府采购促进中小企业发展有关工作的通知》要求，采购项目包含多个采购标的的，供应商提供的每个采购标的均有中小企业制造、承建、承接的，可享受中小企业扶持政策；供应商提供的每个采购标的既有中型企业制造、承建、承接的，也有小微企业制造、承建、承接的，不享受小微企业扶持政策；供应商为大型企业的但提供的所有采购标的均为小微企业制造、承建、承接的，应按小微企业享受扶持政策。</w:t>
      </w:r>
    </w:p>
    <w:p w14:paraId="1EB8ECEC" w14:textId="77777777" w:rsidR="00C01A7C" w:rsidRPr="0004282C" w:rsidRDefault="00000000">
      <w:pPr>
        <w:widowControl/>
        <w:overflowPunct w:val="0"/>
        <w:autoSpaceDE w:val="0"/>
        <w:autoSpaceDN w:val="0"/>
        <w:adjustRightInd w:val="0"/>
        <w:spacing w:line="360" w:lineRule="auto"/>
        <w:ind w:firstLineChars="200" w:firstLine="528"/>
        <w:textAlignment w:val="baseline"/>
        <w:rPr>
          <w:rFonts w:ascii="宋体" w:hAnsi="宋体" w:cs="宋体" w:hint="eastAsia"/>
          <w:b/>
          <w:color w:val="000000"/>
          <w:spacing w:val="12"/>
          <w:kern w:val="0"/>
          <w:sz w:val="24"/>
        </w:rPr>
      </w:pPr>
      <w:r w:rsidRPr="0004282C">
        <w:rPr>
          <w:rFonts w:ascii="宋体" w:hAnsi="宋体" w:cs="宋体" w:hint="eastAsia"/>
          <w:color w:val="000000"/>
          <w:spacing w:val="12"/>
          <w:kern w:val="0"/>
          <w:sz w:val="24"/>
        </w:rPr>
        <w:t>4.</w:t>
      </w:r>
      <w:r w:rsidRPr="0004282C">
        <w:rPr>
          <w:rFonts w:ascii="宋体" w:hAnsi="宋体" w:cs="宋体" w:hint="eastAsia"/>
          <w:color w:val="000000"/>
          <w:spacing w:val="12"/>
          <w:sz w:val="24"/>
        </w:rPr>
        <w:t>本项目所属行业按照工信部联企业[2011]300号文件《关于印发中小企业划型标准规定的通知》执行。</w:t>
      </w:r>
      <w:r w:rsidRPr="0004282C">
        <w:rPr>
          <w:rFonts w:ascii="宋体" w:hAnsi="宋体" w:cs="宋体" w:hint="eastAsia"/>
          <w:b/>
          <w:bCs/>
          <w:color w:val="000000"/>
          <w:spacing w:val="12"/>
          <w:sz w:val="24"/>
        </w:rPr>
        <w:t>所属行业为其他未列明行业。从业人员300人以下的为中小微型企业。其中，从业人员100人及以上的为中型企业；从业人员10人及以上的为小型企业；从业人员10人以下的为微型企业。</w:t>
      </w:r>
    </w:p>
    <w:p w14:paraId="3765E87C" w14:textId="77777777" w:rsidR="00C01A7C" w:rsidRPr="0004282C" w:rsidRDefault="00000000">
      <w:pPr>
        <w:widowControl/>
        <w:overflowPunct w:val="0"/>
        <w:autoSpaceDE w:val="0"/>
        <w:autoSpaceDN w:val="0"/>
        <w:adjustRightInd w:val="0"/>
        <w:spacing w:line="360" w:lineRule="auto"/>
        <w:ind w:firstLineChars="200" w:firstLine="530"/>
        <w:textAlignment w:val="baseline"/>
        <w:rPr>
          <w:rFonts w:ascii="宋体" w:hAnsi="宋体" w:cs="宋体" w:hint="eastAsia"/>
          <w:b/>
          <w:color w:val="000000"/>
          <w:spacing w:val="12"/>
          <w:kern w:val="0"/>
          <w:sz w:val="24"/>
        </w:rPr>
      </w:pPr>
      <w:r w:rsidRPr="0004282C">
        <w:rPr>
          <w:rFonts w:ascii="宋体" w:hAnsi="宋体" w:cs="宋体" w:hint="eastAsia"/>
          <w:b/>
          <w:color w:val="000000"/>
          <w:spacing w:val="12"/>
          <w:sz w:val="24"/>
        </w:rPr>
        <w:t>5.</w:t>
      </w:r>
      <w:r w:rsidRPr="0004282C">
        <w:rPr>
          <w:rFonts w:ascii="宋体" w:hAnsi="宋体" w:cs="宋体" w:hint="eastAsia"/>
          <w:b/>
          <w:spacing w:val="12"/>
          <w:kern w:val="0"/>
          <w:sz w:val="24"/>
        </w:rPr>
        <w:t>本项目专门面向中小企业，不对价格给予扣除。</w:t>
      </w:r>
    </w:p>
    <w:p w14:paraId="5B94B337" w14:textId="77777777" w:rsidR="00C01A7C" w:rsidRPr="0004282C" w:rsidRDefault="00000000">
      <w:pPr>
        <w:spacing w:line="360" w:lineRule="auto"/>
        <w:ind w:firstLineChars="200" w:firstLine="482"/>
        <w:rPr>
          <w:rFonts w:ascii="宋体" w:hAnsi="宋体" w:hint="eastAsia"/>
          <w:b/>
          <w:color w:val="000000"/>
          <w:sz w:val="24"/>
        </w:rPr>
      </w:pPr>
      <w:r w:rsidRPr="0004282C">
        <w:rPr>
          <w:rFonts w:ascii="宋体" w:hAnsi="宋体" w:hint="eastAsia"/>
          <w:b/>
          <w:color w:val="000000"/>
          <w:sz w:val="24"/>
        </w:rPr>
        <w:t>（五）支持监狱企业发展</w:t>
      </w:r>
    </w:p>
    <w:p w14:paraId="72AC1A79"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t>1.享受政府采购支持的监狱企业，应当同时符合以下条件：</w:t>
      </w:r>
    </w:p>
    <w:p w14:paraId="4F807776"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0E73CC1A" w14:textId="77777777" w:rsidR="00C01A7C" w:rsidRPr="0004282C" w:rsidRDefault="00000000">
      <w:pPr>
        <w:spacing w:line="360" w:lineRule="auto"/>
        <w:ind w:firstLineChars="200" w:firstLine="482"/>
        <w:rPr>
          <w:rFonts w:ascii="宋体" w:hAnsi="宋体" w:hint="eastAsia"/>
          <w:b/>
          <w:color w:val="000000"/>
          <w:sz w:val="24"/>
        </w:rPr>
      </w:pPr>
      <w:r w:rsidRPr="0004282C">
        <w:rPr>
          <w:rFonts w:ascii="宋体" w:hAnsi="宋体" w:hint="eastAsia"/>
          <w:b/>
          <w:color w:val="000000"/>
          <w:sz w:val="24"/>
        </w:rPr>
        <w:t>2.本项目专门面向中小企业，监狱企业视同小微企业，享受促进中小企业发展政策优惠，不对价格给予扣除。</w:t>
      </w:r>
    </w:p>
    <w:p w14:paraId="0B69B9F2" w14:textId="77777777" w:rsidR="00C01A7C" w:rsidRPr="0004282C" w:rsidRDefault="00000000">
      <w:pPr>
        <w:spacing w:line="360" w:lineRule="auto"/>
        <w:ind w:firstLineChars="200" w:firstLine="482"/>
        <w:rPr>
          <w:rFonts w:ascii="宋体" w:hAnsi="宋体" w:hint="eastAsia"/>
          <w:b/>
          <w:color w:val="000000"/>
          <w:sz w:val="24"/>
        </w:rPr>
      </w:pPr>
      <w:r w:rsidRPr="0004282C">
        <w:rPr>
          <w:rFonts w:ascii="宋体" w:hAnsi="宋体" w:hint="eastAsia"/>
          <w:b/>
          <w:color w:val="000000"/>
          <w:sz w:val="24"/>
        </w:rPr>
        <w:t>（六）扶持残疾人福利性单位发展</w:t>
      </w:r>
    </w:p>
    <w:p w14:paraId="720F2ABD"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t>根据财库〔2017〕141号《财政部、民政部、中国残疾人联合会关于促进残疾人就业政府采购政策的通知》规定，符合条件的残疾人福利性单位，享受政府采购扶持政策。</w:t>
      </w:r>
    </w:p>
    <w:p w14:paraId="4AE78CD8"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t>1.享受政府采购扶持政策的残疾人福利性单位，应当同时符合以下条件：</w:t>
      </w:r>
    </w:p>
    <w:p w14:paraId="301321CC"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t>①安置的残疾人占本单位在职职工人数的比例不低于25%（含25%），并且安置的残疾人人数不少于10人（含10人）；</w:t>
      </w:r>
    </w:p>
    <w:p w14:paraId="69045517"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t>②依法与安置的每位残疾人签订了一年以上（含一年）劳动合同或服务协议；</w:t>
      </w:r>
    </w:p>
    <w:p w14:paraId="66414638"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t>③为安置的每位残疾人按月足额缴纳了基本养老保险、基本医疗保险、失业保险、工伤保险和生育保险等社会保险费；</w:t>
      </w:r>
    </w:p>
    <w:p w14:paraId="712FBDA3"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lastRenderedPageBreak/>
        <w:t>④通过银行等金融机构向安置的每位残疾人，按月支付了不低于单位所在区县适用的经省级人民政府批准的月最低工资标准的工资；</w:t>
      </w:r>
    </w:p>
    <w:p w14:paraId="4F8B1A9D"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t>⑤提供本单位制造的货物、承担的工程或者服务（以下简称产品），或者提供其他残疾人福利性单位制造的货物（不包括使用非残疾人福利性单位注册商标的货物）。</w:t>
      </w:r>
    </w:p>
    <w:p w14:paraId="2688D161" w14:textId="77777777" w:rsidR="00C01A7C" w:rsidRPr="0004282C" w:rsidRDefault="00000000">
      <w:pPr>
        <w:spacing w:line="360" w:lineRule="auto"/>
        <w:ind w:firstLineChars="200" w:firstLine="480"/>
        <w:rPr>
          <w:rFonts w:ascii="宋体" w:hAnsi="宋体" w:hint="eastAsia"/>
          <w:color w:val="000000"/>
          <w:sz w:val="24"/>
        </w:rPr>
      </w:pPr>
      <w:r w:rsidRPr="0004282C">
        <w:rPr>
          <w:rFonts w:ascii="宋体" w:hAnsi="宋体" w:hint="eastAsia"/>
          <w:color w:val="000000"/>
          <w:sz w:val="24"/>
        </w:rPr>
        <w:t>前款所称残疾人是指法定劳动年龄内，持有《中华人民共和国残疾人证》或者《中华人民共和国残疾军人证（1至8级）》的自然人，包括具有劳动条件的劳动意愿的精神残疾人）。在职职工人数是指与残疾人福利性单位建立劳动关系并依法签订劳动合同或者服务协议的雇员人数。</w:t>
      </w:r>
    </w:p>
    <w:p w14:paraId="69D52FA2" w14:textId="77777777" w:rsidR="00C01A7C" w:rsidRPr="0004282C" w:rsidRDefault="00000000">
      <w:pPr>
        <w:tabs>
          <w:tab w:val="left" w:pos="4962"/>
        </w:tabs>
        <w:spacing w:line="360" w:lineRule="auto"/>
        <w:ind w:firstLineChars="200" w:firstLine="482"/>
        <w:rPr>
          <w:rFonts w:ascii="宋体" w:hAnsi="宋体" w:hint="eastAsia"/>
          <w:b/>
          <w:color w:val="000000"/>
          <w:sz w:val="24"/>
        </w:rPr>
      </w:pPr>
      <w:r w:rsidRPr="0004282C">
        <w:rPr>
          <w:rFonts w:ascii="宋体" w:hAnsi="宋体" w:hint="eastAsia"/>
          <w:b/>
          <w:color w:val="000000"/>
          <w:sz w:val="24"/>
        </w:rPr>
        <w:t>2.本项目专门面向中小企业，残疾人福利性单位视同小微企业，享受促进中小企业发展政策优惠，不对价格给予扣除。</w:t>
      </w:r>
    </w:p>
    <w:p w14:paraId="329138F0" w14:textId="77777777" w:rsidR="00C01A7C" w:rsidRPr="0004282C" w:rsidRDefault="00000000">
      <w:pPr>
        <w:tabs>
          <w:tab w:val="left" w:pos="4962"/>
        </w:tabs>
        <w:spacing w:line="360" w:lineRule="auto"/>
        <w:ind w:firstLineChars="200" w:firstLine="482"/>
        <w:rPr>
          <w:rFonts w:ascii="宋体" w:hAnsi="宋体" w:hint="eastAsia"/>
          <w:b/>
          <w:color w:val="000000"/>
          <w:sz w:val="24"/>
        </w:rPr>
      </w:pPr>
      <w:r w:rsidRPr="0004282C">
        <w:rPr>
          <w:rFonts w:ascii="宋体" w:hAnsi="宋体" w:hint="eastAsia"/>
          <w:b/>
          <w:color w:val="000000"/>
          <w:sz w:val="24"/>
        </w:rPr>
        <w:t>注：同时属于小微企业、监狱企业、残疾人福利性单位的，不重复享受政策。</w:t>
      </w:r>
    </w:p>
    <w:p w14:paraId="084215EC" w14:textId="77777777" w:rsidR="00C01A7C" w:rsidRPr="0004282C" w:rsidRDefault="00000000">
      <w:pPr>
        <w:tabs>
          <w:tab w:val="left" w:pos="4962"/>
        </w:tabs>
        <w:spacing w:line="360" w:lineRule="auto"/>
        <w:ind w:firstLineChars="200" w:firstLine="482"/>
        <w:rPr>
          <w:rFonts w:asciiTheme="minorEastAsia" w:eastAsiaTheme="minorEastAsia" w:hAnsiTheme="minorEastAsia" w:hint="eastAsia"/>
          <w:b/>
          <w:bCs/>
          <w:sz w:val="24"/>
        </w:rPr>
      </w:pPr>
      <w:r w:rsidRPr="0004282C">
        <w:rPr>
          <w:rFonts w:asciiTheme="minorEastAsia" w:eastAsiaTheme="minorEastAsia" w:hAnsiTheme="minorEastAsia" w:hint="eastAsia"/>
          <w:b/>
          <w:bCs/>
          <w:sz w:val="24"/>
        </w:rPr>
        <w:t>（七）关于质疑的说明</w:t>
      </w:r>
    </w:p>
    <w:p w14:paraId="6A4FC431" w14:textId="77777777" w:rsidR="00C01A7C" w:rsidRPr="0004282C" w:rsidRDefault="00000000">
      <w:pPr>
        <w:spacing w:line="360" w:lineRule="auto"/>
        <w:ind w:firstLineChars="200" w:firstLine="480"/>
        <w:rPr>
          <w:rFonts w:asciiTheme="minorEastAsia" w:eastAsiaTheme="minorEastAsia" w:hAnsiTheme="minorEastAsia" w:hint="eastAsia"/>
          <w:b/>
          <w:bCs/>
          <w:sz w:val="24"/>
        </w:rPr>
      </w:pPr>
      <w:r w:rsidRPr="0004282C">
        <w:rPr>
          <w:rFonts w:asciiTheme="minorEastAsia" w:eastAsiaTheme="minorEastAsia" w:hAnsiTheme="minorEastAsia" w:hint="eastAsia"/>
          <w:bCs/>
          <w:sz w:val="24"/>
        </w:rPr>
        <w:t>1．供应商认为招标文件、招标过程、中标结果使得自己的权益受到损害的，可以在知道或者应知其权益受到损害之日起7个工作日内，以书面形式向采购人、采购代理机构提出质疑。</w:t>
      </w:r>
      <w:r w:rsidRPr="0004282C">
        <w:rPr>
          <w:rFonts w:asciiTheme="minorEastAsia" w:eastAsiaTheme="minorEastAsia" w:hAnsiTheme="minorEastAsia" w:hint="eastAsia"/>
          <w:b/>
          <w:bCs/>
          <w:sz w:val="24"/>
        </w:rPr>
        <w:t>供应商在法定质疑期内须一次性提出针对同一采购程序环节的质疑，重复针对同一采购程序环节提出的质疑将不予受理。</w:t>
      </w:r>
    </w:p>
    <w:p w14:paraId="11267441" w14:textId="77777777" w:rsidR="00C01A7C" w:rsidRPr="0004282C" w:rsidRDefault="00000000">
      <w:pPr>
        <w:spacing w:line="360" w:lineRule="auto"/>
        <w:ind w:firstLineChars="200" w:firstLine="480"/>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（1）接收质疑函的方式：质疑函原件书面送达采购代理人，如采用邮寄的方式寄送质疑函以采购代理人签收函件时间为准。</w:t>
      </w:r>
    </w:p>
    <w:p w14:paraId="0B469D09" w14:textId="77777777" w:rsidR="00C01A7C" w:rsidRPr="0004282C" w:rsidRDefault="00000000">
      <w:pPr>
        <w:spacing w:line="360" w:lineRule="auto"/>
        <w:ind w:firstLineChars="200" w:firstLine="480"/>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（2）联系人及电话：肖丽娜</w:t>
      </w:r>
      <w:r w:rsidRPr="0004282C">
        <w:rPr>
          <w:rFonts w:asciiTheme="minorEastAsia" w:eastAsiaTheme="minorEastAsia" w:hAnsiTheme="minorEastAsia" w:hint="eastAsia"/>
          <w:sz w:val="24"/>
        </w:rPr>
        <w:t>0411-82770508</w:t>
      </w:r>
    </w:p>
    <w:p w14:paraId="2F031752" w14:textId="77777777" w:rsidR="00C01A7C" w:rsidRPr="0004282C" w:rsidRDefault="00000000">
      <w:pPr>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bCs/>
          <w:sz w:val="24"/>
        </w:rPr>
        <w:t>（3）通信地址：</w:t>
      </w:r>
      <w:r w:rsidRPr="0004282C">
        <w:rPr>
          <w:rFonts w:asciiTheme="minorEastAsia" w:eastAsiaTheme="minorEastAsia" w:hAnsiTheme="minorEastAsia" w:hint="eastAsia"/>
          <w:sz w:val="24"/>
        </w:rPr>
        <w:t>大连市中山区长江东路9号中信丰悦大厦28层03号</w:t>
      </w:r>
    </w:p>
    <w:p w14:paraId="24A26F58" w14:textId="77777777" w:rsidR="00C01A7C" w:rsidRPr="0004282C" w:rsidRDefault="00000000">
      <w:pPr>
        <w:spacing w:line="360" w:lineRule="auto"/>
        <w:ind w:firstLineChars="200" w:firstLine="480"/>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2.供应商提出质疑应当提交质疑函和必要的证明材料。质疑函应当包括下列内容：</w:t>
      </w:r>
    </w:p>
    <w:p w14:paraId="0696528C" w14:textId="77777777" w:rsidR="00C01A7C" w:rsidRPr="0004282C" w:rsidRDefault="00000000">
      <w:pPr>
        <w:spacing w:line="360" w:lineRule="auto"/>
        <w:ind w:firstLineChars="200" w:firstLine="480"/>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（1）供应商的姓名或者名称、地址、邮编、联系人及联系电话；</w:t>
      </w:r>
    </w:p>
    <w:p w14:paraId="4FE97497" w14:textId="77777777" w:rsidR="00C01A7C" w:rsidRPr="0004282C" w:rsidRDefault="00000000">
      <w:pPr>
        <w:spacing w:line="360" w:lineRule="auto"/>
        <w:ind w:firstLineChars="200" w:firstLine="480"/>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（2）质疑项目的名称、编号；</w:t>
      </w:r>
    </w:p>
    <w:p w14:paraId="4A2A9361" w14:textId="77777777" w:rsidR="00C01A7C" w:rsidRPr="0004282C" w:rsidRDefault="00000000">
      <w:pPr>
        <w:spacing w:line="360" w:lineRule="auto"/>
        <w:ind w:firstLineChars="200" w:firstLine="480"/>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（3）具体、明确的质疑事项和与质疑事项相关的请求；</w:t>
      </w:r>
    </w:p>
    <w:p w14:paraId="5E64D7DD" w14:textId="77777777" w:rsidR="00C01A7C" w:rsidRPr="0004282C" w:rsidRDefault="00000000">
      <w:pPr>
        <w:spacing w:line="360" w:lineRule="auto"/>
        <w:ind w:firstLineChars="200" w:firstLine="480"/>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（4）事实依据；</w:t>
      </w:r>
    </w:p>
    <w:p w14:paraId="5DBA1B24" w14:textId="77777777" w:rsidR="00C01A7C" w:rsidRPr="0004282C" w:rsidRDefault="00000000">
      <w:pPr>
        <w:spacing w:line="360" w:lineRule="auto"/>
        <w:ind w:firstLineChars="200" w:firstLine="480"/>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（5）必要的法律依据；</w:t>
      </w:r>
    </w:p>
    <w:p w14:paraId="47B01675" w14:textId="77777777" w:rsidR="00C01A7C" w:rsidRPr="0004282C" w:rsidRDefault="00000000">
      <w:pPr>
        <w:spacing w:line="360" w:lineRule="auto"/>
        <w:ind w:firstLineChars="200" w:firstLine="480"/>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（6）提出质疑的日期。</w:t>
      </w:r>
    </w:p>
    <w:p w14:paraId="495A734D" w14:textId="77777777" w:rsidR="00C01A7C" w:rsidRPr="0004282C" w:rsidRDefault="00000000">
      <w:pPr>
        <w:spacing w:line="360" w:lineRule="auto"/>
        <w:ind w:firstLineChars="200" w:firstLine="480"/>
        <w:rPr>
          <w:rFonts w:asciiTheme="minorEastAsia" w:eastAsiaTheme="minorEastAsia" w:hAnsiTheme="minorEastAsia" w:hint="eastAsia"/>
          <w:bCs/>
          <w:sz w:val="24"/>
        </w:rPr>
      </w:pPr>
      <w:r w:rsidRPr="0004282C">
        <w:rPr>
          <w:rFonts w:asciiTheme="minorEastAsia" w:eastAsiaTheme="minorEastAsia" w:hAnsiTheme="minorEastAsia" w:hint="eastAsia"/>
          <w:bCs/>
          <w:sz w:val="24"/>
        </w:rPr>
        <w:t>供应商为自然人的，应当由本人签字；供应商为法人或者其他组织的，应当由法定代表人、主要负责人，或者其授权代表签字或者盖章，并加盖公章。未按要求签署的质疑函采购代理人不予受理。</w:t>
      </w:r>
    </w:p>
    <w:p w14:paraId="2E0620EC" w14:textId="77777777" w:rsidR="00C01A7C" w:rsidRPr="0004282C" w:rsidRDefault="00000000">
      <w:pPr>
        <w:spacing w:line="360" w:lineRule="auto"/>
        <w:ind w:firstLineChars="200" w:firstLine="480"/>
        <w:rPr>
          <w:rFonts w:asciiTheme="minorEastAsia" w:eastAsiaTheme="minorEastAsia" w:hAnsiTheme="minorEastAsia" w:hint="eastAsia"/>
          <w:b/>
          <w:sz w:val="24"/>
        </w:rPr>
      </w:pPr>
      <w:r w:rsidRPr="0004282C">
        <w:rPr>
          <w:rFonts w:asciiTheme="minorEastAsia" w:eastAsiaTheme="minorEastAsia" w:hAnsiTheme="minorEastAsia" w:hint="eastAsia"/>
          <w:bCs/>
          <w:sz w:val="24"/>
        </w:rPr>
        <w:lastRenderedPageBreak/>
        <w:t>3.如有未尽事宜，按照《政府采购质疑和投诉办法》（财政部令第94号）执行。</w:t>
      </w:r>
    </w:p>
    <w:p w14:paraId="3C29D04E" w14:textId="77777777" w:rsidR="00C01A7C" w:rsidRPr="0004282C" w:rsidRDefault="00000000">
      <w:pPr>
        <w:pStyle w:val="affa"/>
        <w:ind w:firstLine="562"/>
        <w:jc w:val="center"/>
        <w:rPr>
          <w:rFonts w:eastAsia="宋体" w:hint="eastAsia"/>
          <w:b/>
          <w:sz w:val="28"/>
          <w:szCs w:val="28"/>
        </w:rPr>
      </w:pPr>
      <w:bookmarkStart w:id="10" w:name="_Toc19125"/>
      <w:bookmarkStart w:id="11" w:name="_Toc22214604"/>
      <w:r w:rsidRPr="0004282C">
        <w:rPr>
          <w:rFonts w:eastAsia="宋体" w:hint="eastAsia"/>
          <w:b/>
          <w:sz w:val="28"/>
          <w:szCs w:val="28"/>
        </w:rPr>
        <w:t>二、招标文件</w:t>
      </w:r>
      <w:bookmarkEnd w:id="10"/>
      <w:bookmarkEnd w:id="11"/>
    </w:p>
    <w:p w14:paraId="2B29209F" w14:textId="77777777" w:rsidR="00C01A7C" w:rsidRPr="0004282C" w:rsidRDefault="00000000">
      <w:pPr>
        <w:pStyle w:val="affa"/>
        <w:spacing w:line="360" w:lineRule="auto"/>
        <w:ind w:firstLine="482"/>
        <w:rPr>
          <w:rFonts w:eastAsia="宋体" w:hint="eastAsia"/>
          <w:b/>
        </w:rPr>
      </w:pPr>
      <w:bookmarkStart w:id="12" w:name="_Toc22214605"/>
      <w:bookmarkStart w:id="13" w:name="_Toc17131"/>
      <w:r w:rsidRPr="0004282C">
        <w:rPr>
          <w:rFonts w:eastAsia="宋体" w:hint="eastAsia"/>
          <w:b/>
        </w:rPr>
        <w:t>（一）招标文件构成</w:t>
      </w:r>
      <w:bookmarkEnd w:id="12"/>
      <w:bookmarkEnd w:id="13"/>
    </w:p>
    <w:p w14:paraId="63D536E5" w14:textId="77777777" w:rsidR="00C01A7C" w:rsidRPr="0004282C" w:rsidRDefault="00000000">
      <w:pPr>
        <w:pStyle w:val="affa"/>
        <w:spacing w:line="360" w:lineRule="auto"/>
        <w:rPr>
          <w:rFonts w:asciiTheme="minorEastAsia" w:eastAsiaTheme="minorEastAsia" w:hAnsiTheme="minorEastAsia" w:hint="eastAsia"/>
        </w:rPr>
      </w:pPr>
      <w:bookmarkStart w:id="14" w:name="_Toc9322"/>
      <w:bookmarkStart w:id="15" w:name="_Toc22214606"/>
      <w:r w:rsidRPr="0004282C">
        <w:rPr>
          <w:rFonts w:asciiTheme="minorEastAsia" w:eastAsiaTheme="minorEastAsia" w:hAnsiTheme="minorEastAsia" w:hint="eastAsia"/>
        </w:rPr>
        <w:t>1.招标文件包括：</w:t>
      </w:r>
      <w:bookmarkEnd w:id="14"/>
      <w:bookmarkEnd w:id="15"/>
    </w:p>
    <w:p w14:paraId="05A7E5CF" w14:textId="77777777" w:rsidR="00C01A7C" w:rsidRPr="0004282C" w:rsidRDefault="00000000">
      <w:pPr>
        <w:pStyle w:val="affa"/>
        <w:spacing w:line="360" w:lineRule="auto"/>
        <w:rPr>
          <w:rFonts w:eastAsia="宋体" w:hint="eastAsia"/>
        </w:rPr>
      </w:pPr>
      <w:bookmarkStart w:id="16" w:name="_Toc11960"/>
      <w:bookmarkStart w:id="17" w:name="_Toc22214607"/>
      <w:r w:rsidRPr="0004282C">
        <w:rPr>
          <w:rFonts w:eastAsia="宋体" w:hint="eastAsia"/>
        </w:rPr>
        <w:t>投标邀请函</w:t>
      </w:r>
      <w:bookmarkEnd w:id="16"/>
      <w:bookmarkEnd w:id="17"/>
    </w:p>
    <w:p w14:paraId="1527D7EB"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第一章供应商须知及前附表</w:t>
      </w:r>
    </w:p>
    <w:p w14:paraId="3493222C"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第二章合同条款及合同格式</w:t>
      </w:r>
      <w:r w:rsidRPr="0004282C">
        <w:rPr>
          <w:rFonts w:asciiTheme="minorEastAsia" w:eastAsiaTheme="minorEastAsia" w:hAnsiTheme="minorEastAsia" w:hint="eastAsia"/>
          <w:sz w:val="24"/>
        </w:rPr>
        <w:tab/>
      </w:r>
    </w:p>
    <w:p w14:paraId="0B92B69F"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第三章服务内容及要求</w:t>
      </w:r>
    </w:p>
    <w:p w14:paraId="1674B3ED"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第四章投标文件格式</w:t>
      </w:r>
    </w:p>
    <w:p w14:paraId="16274D7D"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附件评标办法</w:t>
      </w:r>
    </w:p>
    <w:p w14:paraId="7CD46556" w14:textId="77777777" w:rsidR="00C01A7C" w:rsidRPr="0004282C" w:rsidRDefault="00000000">
      <w:pPr>
        <w:adjustRightInd w:val="0"/>
        <w:snapToGrid w:val="0"/>
        <w:spacing w:line="360" w:lineRule="auto"/>
        <w:ind w:left="1"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2.供应商应认真阅读招标文件中所有的事项、格式、条款、项目任务等要求。如果供应商没有按照招标文件要求提交全部资料或者投标文件没有对招标文件在各方面都作出实质性响应，其投标将被拒绝。</w:t>
      </w:r>
    </w:p>
    <w:p w14:paraId="7B408588"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b/>
          <w:sz w:val="24"/>
        </w:rPr>
      </w:pPr>
      <w:r w:rsidRPr="0004282C">
        <w:rPr>
          <w:rFonts w:asciiTheme="minorEastAsia" w:eastAsiaTheme="minorEastAsia" w:hAnsiTheme="minorEastAsia" w:hint="eastAsia"/>
          <w:b/>
          <w:bCs/>
          <w:sz w:val="24"/>
        </w:rPr>
        <w:t>（二）招标文件的澄清</w:t>
      </w:r>
    </w:p>
    <w:p w14:paraId="754FA4D2"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任何要求对招标文件进行澄清的供应商，均应按招标文件中的通讯地址，以书面形式（如传真等）及时通知采购代理人，采购代理人将及时以书面形式予以答复，同时将书面答复告知所有购买招标文件的供应商，答复中包括所问问题，但不包括问题的来源。</w:t>
      </w:r>
    </w:p>
    <w:p w14:paraId="0B72F438"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b/>
          <w:sz w:val="24"/>
        </w:rPr>
      </w:pPr>
      <w:r w:rsidRPr="0004282C">
        <w:rPr>
          <w:rFonts w:asciiTheme="minorEastAsia" w:eastAsiaTheme="minorEastAsia" w:hAnsiTheme="minorEastAsia" w:hint="eastAsia"/>
          <w:b/>
          <w:bCs/>
          <w:sz w:val="24"/>
        </w:rPr>
        <w:t>（三）招标文件的修改</w:t>
      </w:r>
    </w:p>
    <w:p w14:paraId="540FB96C"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sz w:val="24"/>
        </w:rPr>
        <w:t>1.</w:t>
      </w:r>
      <w:r w:rsidRPr="0004282C">
        <w:rPr>
          <w:rFonts w:asciiTheme="minorEastAsia" w:eastAsiaTheme="minorEastAsia" w:hAnsiTheme="minorEastAsia" w:hint="eastAsia"/>
          <w:sz w:val="24"/>
        </w:rPr>
        <w:t>在投标截止时间前，采购人或者采购代理机构可以对已发出的招标文件进行必要的澄清或者修改。澄清或者修改的内容可能影响投标文件编制的，采购人或者采购代理机构应当在投标截止时间至少</w:t>
      </w:r>
      <w:r w:rsidRPr="0004282C">
        <w:rPr>
          <w:rFonts w:asciiTheme="minorEastAsia" w:eastAsiaTheme="minorEastAsia" w:hAnsiTheme="minorEastAsia"/>
          <w:sz w:val="24"/>
        </w:rPr>
        <w:t>15</w:t>
      </w:r>
      <w:r w:rsidRPr="0004282C">
        <w:rPr>
          <w:rFonts w:asciiTheme="minorEastAsia" w:eastAsiaTheme="minorEastAsia" w:hAnsiTheme="minorEastAsia" w:hint="eastAsia"/>
          <w:sz w:val="24"/>
        </w:rPr>
        <w:t>日前，以书面形式通知所有获取招标文件的潜在供应商；不足</w:t>
      </w:r>
      <w:r w:rsidRPr="0004282C">
        <w:rPr>
          <w:rFonts w:asciiTheme="minorEastAsia" w:eastAsiaTheme="minorEastAsia" w:hAnsiTheme="minorEastAsia"/>
          <w:sz w:val="24"/>
        </w:rPr>
        <w:t>15</w:t>
      </w:r>
      <w:r w:rsidRPr="0004282C">
        <w:rPr>
          <w:rFonts w:asciiTheme="minorEastAsia" w:eastAsiaTheme="minorEastAsia" w:hAnsiTheme="minorEastAsia" w:hint="eastAsia"/>
          <w:sz w:val="24"/>
        </w:rPr>
        <w:t>日的，采购人或者采购代理机构应当顺延提交投标文件的截止时间。</w:t>
      </w:r>
    </w:p>
    <w:p w14:paraId="7A493D19"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sz w:val="24"/>
        </w:rPr>
        <w:t>2.</w:t>
      </w:r>
      <w:r w:rsidRPr="0004282C">
        <w:rPr>
          <w:rFonts w:asciiTheme="minorEastAsia" w:eastAsiaTheme="minorEastAsia" w:hAnsiTheme="minorEastAsia" w:hint="eastAsia"/>
          <w:sz w:val="24"/>
        </w:rPr>
        <w:t>招标文件的修改将以书面形式（如传真等）通知所有购买招标文件的供应商，并对其具有约束力。供应商应在</w:t>
      </w:r>
      <w:r w:rsidRPr="0004282C">
        <w:rPr>
          <w:rFonts w:asciiTheme="minorEastAsia" w:eastAsiaTheme="minorEastAsia" w:hAnsiTheme="minorEastAsia"/>
          <w:sz w:val="24"/>
        </w:rPr>
        <w:t>24</w:t>
      </w:r>
      <w:r w:rsidRPr="0004282C">
        <w:rPr>
          <w:rFonts w:asciiTheme="minorEastAsia" w:eastAsiaTheme="minorEastAsia" w:hAnsiTheme="minorEastAsia" w:hint="eastAsia"/>
          <w:sz w:val="24"/>
        </w:rPr>
        <w:t>小时内但不超过投标的截止时间，以书面形式（如传真等）确认已收到修改文件</w:t>
      </w:r>
      <w:r w:rsidRPr="0004282C">
        <w:rPr>
          <w:rFonts w:asciiTheme="minorEastAsia" w:eastAsiaTheme="minorEastAsia" w:hAnsiTheme="minorEastAsia" w:hint="eastAsia"/>
          <w:bCs/>
          <w:sz w:val="24"/>
        </w:rPr>
        <w:t>或加盖单位公章确认收到，否则因此影响投标活动的任何情况由供应商自行承担。</w:t>
      </w:r>
    </w:p>
    <w:p w14:paraId="66B9D241" w14:textId="77777777" w:rsidR="00C01A7C" w:rsidRPr="0004282C" w:rsidRDefault="00C01A7C">
      <w:pPr>
        <w:adjustRightInd w:val="0"/>
        <w:snapToGrid w:val="0"/>
        <w:spacing w:line="360" w:lineRule="auto"/>
        <w:ind w:firstLineChars="200" w:firstLine="480"/>
        <w:rPr>
          <w:rFonts w:asciiTheme="minorEastAsia" w:eastAsiaTheme="minorEastAsia" w:hAnsiTheme="minorEastAsia" w:hint="eastAsia"/>
          <w:sz w:val="24"/>
        </w:rPr>
      </w:pPr>
    </w:p>
    <w:p w14:paraId="01C3F04B" w14:textId="77777777" w:rsidR="00C01A7C" w:rsidRPr="0004282C" w:rsidRDefault="00000000">
      <w:pPr>
        <w:adjustRightInd w:val="0"/>
        <w:snapToGrid w:val="0"/>
        <w:spacing w:line="360" w:lineRule="auto"/>
        <w:ind w:firstLineChars="98" w:firstLine="275"/>
        <w:jc w:val="center"/>
        <w:rPr>
          <w:rFonts w:asciiTheme="minorEastAsia" w:eastAsiaTheme="minorEastAsia" w:hAnsiTheme="minorEastAsia" w:hint="eastAsia"/>
          <w:b/>
          <w:bCs/>
          <w:sz w:val="28"/>
          <w:szCs w:val="28"/>
        </w:rPr>
      </w:pPr>
      <w:r w:rsidRPr="0004282C">
        <w:rPr>
          <w:rFonts w:asciiTheme="minorEastAsia" w:eastAsiaTheme="minorEastAsia" w:hAnsiTheme="minorEastAsia" w:hint="eastAsia"/>
          <w:b/>
          <w:bCs/>
          <w:sz w:val="28"/>
          <w:szCs w:val="28"/>
        </w:rPr>
        <w:t>三、投标文件的编制</w:t>
      </w:r>
    </w:p>
    <w:p w14:paraId="54E61734"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b/>
          <w:bCs/>
          <w:sz w:val="28"/>
          <w:szCs w:val="28"/>
        </w:rPr>
      </w:pPr>
      <w:r w:rsidRPr="0004282C">
        <w:rPr>
          <w:rFonts w:asciiTheme="minorEastAsia" w:eastAsiaTheme="minorEastAsia" w:hAnsiTheme="minorEastAsia" w:hint="eastAsia"/>
          <w:b/>
          <w:bCs/>
          <w:sz w:val="24"/>
        </w:rPr>
        <w:t>（一）投标的语言</w:t>
      </w:r>
    </w:p>
    <w:p w14:paraId="1A151B4F"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lastRenderedPageBreak/>
        <w:t>供应商提交的投标文件以及供应商与采购代理人就有关投标的所有往来函均应使用中文。</w:t>
      </w:r>
    </w:p>
    <w:p w14:paraId="36C56204"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sz w:val="24"/>
        </w:rPr>
      </w:pPr>
      <w:r w:rsidRPr="0004282C">
        <w:rPr>
          <w:rFonts w:asciiTheme="minorEastAsia" w:eastAsiaTheme="minorEastAsia" w:hAnsiTheme="minorEastAsia" w:hint="eastAsia"/>
          <w:b/>
          <w:bCs/>
          <w:sz w:val="24"/>
        </w:rPr>
        <w:t>（二）投标文件构成</w:t>
      </w:r>
    </w:p>
    <w:p w14:paraId="4D4E15C2"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供应商编写的投标文件应包括下列部分：</w:t>
      </w:r>
    </w:p>
    <w:p w14:paraId="47A5994E" w14:textId="77777777" w:rsidR="00C01A7C" w:rsidRPr="0004282C" w:rsidRDefault="00000000">
      <w:pPr>
        <w:adjustRightInd w:val="0"/>
        <w:snapToGrid w:val="0"/>
        <w:spacing w:line="360" w:lineRule="auto"/>
        <w:ind w:firstLineChars="200" w:firstLine="480"/>
        <w:rPr>
          <w:rFonts w:ascii="宋体" w:hAnsi="宋体" w:hint="eastAsia"/>
          <w:sz w:val="24"/>
        </w:rPr>
      </w:pPr>
      <w:bookmarkStart w:id="18" w:name="_Toc503617092"/>
      <w:bookmarkStart w:id="19" w:name="_Toc22214617"/>
      <w:r w:rsidRPr="0004282C">
        <w:rPr>
          <w:rFonts w:ascii="宋体" w:hAnsi="宋体"/>
          <w:sz w:val="24"/>
        </w:rPr>
        <w:t>1</w:t>
      </w:r>
      <w:r w:rsidRPr="0004282C">
        <w:rPr>
          <w:rFonts w:ascii="宋体" w:hAnsi="宋体" w:hint="eastAsia"/>
          <w:sz w:val="24"/>
        </w:rPr>
        <w:t>．投标函；</w:t>
      </w:r>
      <w:bookmarkEnd w:id="18"/>
    </w:p>
    <w:p w14:paraId="36F71968" w14:textId="77777777" w:rsidR="00C01A7C" w:rsidRPr="0004282C" w:rsidRDefault="00000000">
      <w:pPr>
        <w:adjustRightInd w:val="0"/>
        <w:snapToGrid w:val="0"/>
        <w:spacing w:line="360" w:lineRule="auto"/>
        <w:ind w:firstLineChars="200" w:firstLine="480"/>
        <w:rPr>
          <w:rFonts w:ascii="宋体" w:hAnsi="宋体" w:hint="eastAsia"/>
          <w:sz w:val="24"/>
        </w:rPr>
      </w:pPr>
      <w:bookmarkStart w:id="20" w:name="_Toc503617093"/>
      <w:r w:rsidRPr="0004282C">
        <w:rPr>
          <w:rFonts w:ascii="宋体" w:hAnsi="宋体"/>
          <w:sz w:val="24"/>
        </w:rPr>
        <w:t>2</w:t>
      </w:r>
      <w:r w:rsidRPr="0004282C">
        <w:rPr>
          <w:rFonts w:ascii="宋体" w:hAnsi="宋体" w:hint="eastAsia"/>
          <w:sz w:val="24"/>
        </w:rPr>
        <w:t>．投标报价表；</w:t>
      </w:r>
      <w:bookmarkEnd w:id="20"/>
    </w:p>
    <w:p w14:paraId="40967CFA" w14:textId="77777777" w:rsidR="00C01A7C" w:rsidRPr="0004282C" w:rsidRDefault="00000000">
      <w:pPr>
        <w:adjustRightInd w:val="0"/>
        <w:snapToGrid w:val="0"/>
        <w:spacing w:line="360" w:lineRule="auto"/>
        <w:ind w:firstLineChars="200" w:firstLine="480"/>
        <w:rPr>
          <w:rFonts w:ascii="宋体" w:hAnsi="宋体" w:hint="eastAsia"/>
          <w:sz w:val="24"/>
          <w:szCs w:val="22"/>
        </w:rPr>
      </w:pPr>
      <w:r w:rsidRPr="0004282C">
        <w:rPr>
          <w:rFonts w:ascii="宋体" w:hAnsi="宋体"/>
          <w:sz w:val="24"/>
        </w:rPr>
        <w:t>3</w:t>
      </w:r>
      <w:r w:rsidRPr="0004282C">
        <w:rPr>
          <w:rFonts w:ascii="宋体" w:hAnsi="宋体" w:hint="eastAsia"/>
          <w:sz w:val="24"/>
        </w:rPr>
        <w:t>．商务条款响应表；</w:t>
      </w:r>
    </w:p>
    <w:p w14:paraId="6845669F" w14:textId="77777777" w:rsidR="00C01A7C" w:rsidRPr="0004282C" w:rsidRDefault="00000000">
      <w:pPr>
        <w:adjustRightInd w:val="0"/>
        <w:snapToGrid w:val="0"/>
        <w:spacing w:line="360" w:lineRule="auto"/>
        <w:ind w:firstLineChars="200" w:firstLine="480"/>
        <w:rPr>
          <w:rFonts w:ascii="宋体" w:hAnsi="宋体" w:hint="eastAsia"/>
          <w:sz w:val="24"/>
        </w:rPr>
      </w:pPr>
      <w:r w:rsidRPr="0004282C">
        <w:rPr>
          <w:rFonts w:ascii="宋体" w:hAnsi="宋体"/>
          <w:sz w:val="24"/>
        </w:rPr>
        <w:t>4．技术和商务条款偏离表；</w:t>
      </w:r>
    </w:p>
    <w:p w14:paraId="497EDFDE" w14:textId="77777777" w:rsidR="00C01A7C" w:rsidRPr="0004282C" w:rsidRDefault="00000000">
      <w:pPr>
        <w:adjustRightInd w:val="0"/>
        <w:snapToGrid w:val="0"/>
        <w:spacing w:line="360" w:lineRule="auto"/>
        <w:ind w:firstLineChars="200" w:firstLine="480"/>
        <w:rPr>
          <w:rFonts w:ascii="宋体" w:hAnsi="宋体" w:hint="eastAsia"/>
          <w:sz w:val="24"/>
        </w:rPr>
      </w:pPr>
      <w:bookmarkStart w:id="21" w:name="_Toc503617094"/>
      <w:r w:rsidRPr="0004282C">
        <w:rPr>
          <w:rFonts w:ascii="宋体" w:hAnsi="宋体"/>
          <w:sz w:val="24"/>
        </w:rPr>
        <w:t>5．</w:t>
      </w:r>
      <w:r w:rsidRPr="0004282C">
        <w:rPr>
          <w:rFonts w:ascii="宋体" w:hAnsi="宋体" w:hint="eastAsia"/>
          <w:sz w:val="24"/>
        </w:rPr>
        <w:t>资格证明文件；</w:t>
      </w:r>
      <w:bookmarkEnd w:id="21"/>
    </w:p>
    <w:p w14:paraId="235F1607" w14:textId="77777777" w:rsidR="00C01A7C" w:rsidRPr="0004282C" w:rsidRDefault="00000000">
      <w:pPr>
        <w:adjustRightInd w:val="0"/>
        <w:snapToGrid w:val="0"/>
        <w:spacing w:line="360" w:lineRule="auto"/>
        <w:ind w:firstLineChars="200" w:firstLine="480"/>
        <w:rPr>
          <w:rFonts w:ascii="宋体" w:hAnsi="宋体" w:cs="仿宋_GB2312" w:hint="eastAsia"/>
          <w:sz w:val="24"/>
        </w:rPr>
      </w:pPr>
      <w:r w:rsidRPr="0004282C">
        <w:rPr>
          <w:rFonts w:ascii="宋体" w:hAnsi="宋体"/>
          <w:sz w:val="24"/>
        </w:rPr>
        <w:t>6.</w:t>
      </w:r>
      <w:r w:rsidRPr="0004282C">
        <w:rPr>
          <w:rFonts w:ascii="宋体" w:hAnsi="宋体" w:cs="仿宋_GB2312" w:hint="eastAsia"/>
          <w:sz w:val="24"/>
        </w:rPr>
        <w:t xml:space="preserve"> 运维服务方案；</w:t>
      </w:r>
    </w:p>
    <w:p w14:paraId="11DCBDDF" w14:textId="77777777" w:rsidR="00C01A7C" w:rsidRPr="0004282C" w:rsidRDefault="00000000">
      <w:pPr>
        <w:adjustRightInd w:val="0"/>
        <w:snapToGrid w:val="0"/>
        <w:spacing w:line="360" w:lineRule="auto"/>
        <w:ind w:firstLineChars="200" w:firstLine="480"/>
        <w:rPr>
          <w:rFonts w:ascii="宋体" w:hAnsi="宋体" w:hint="eastAsia"/>
          <w:sz w:val="24"/>
        </w:rPr>
      </w:pPr>
      <w:r w:rsidRPr="0004282C">
        <w:rPr>
          <w:rFonts w:ascii="宋体" w:hAnsi="宋体"/>
          <w:sz w:val="24"/>
        </w:rPr>
        <w:t>7</w:t>
      </w:r>
      <w:r w:rsidRPr="0004282C">
        <w:rPr>
          <w:rFonts w:ascii="宋体" w:hAnsi="宋体" w:hint="eastAsia"/>
          <w:sz w:val="24"/>
        </w:rPr>
        <w:t>.</w:t>
      </w:r>
      <w:r w:rsidRPr="0004282C">
        <w:rPr>
          <w:rFonts w:ascii="宋体" w:hAnsi="宋体"/>
          <w:sz w:val="24"/>
        </w:rPr>
        <w:t xml:space="preserve"> </w:t>
      </w:r>
      <w:r w:rsidRPr="0004282C">
        <w:rPr>
          <w:rFonts w:ascii="宋体" w:hAnsi="宋体" w:hint="eastAsia"/>
          <w:sz w:val="24"/>
        </w:rPr>
        <w:t>巡检服务方案；</w:t>
      </w:r>
    </w:p>
    <w:p w14:paraId="5C6CD7BF" w14:textId="77777777" w:rsidR="00C01A7C" w:rsidRPr="0004282C" w:rsidRDefault="00000000">
      <w:pPr>
        <w:adjustRightInd w:val="0"/>
        <w:snapToGrid w:val="0"/>
        <w:spacing w:line="360" w:lineRule="auto"/>
        <w:ind w:firstLineChars="200" w:firstLine="480"/>
        <w:rPr>
          <w:rFonts w:ascii="宋体" w:hAnsi="宋体" w:hint="eastAsia"/>
          <w:sz w:val="24"/>
        </w:rPr>
      </w:pPr>
      <w:r w:rsidRPr="0004282C">
        <w:rPr>
          <w:rFonts w:ascii="宋体" w:hAnsi="宋体"/>
          <w:sz w:val="24"/>
        </w:rPr>
        <w:t>8</w:t>
      </w:r>
      <w:r w:rsidRPr="0004282C">
        <w:rPr>
          <w:rFonts w:ascii="宋体" w:hAnsi="宋体" w:hint="eastAsia"/>
          <w:sz w:val="24"/>
        </w:rPr>
        <w:t>.</w:t>
      </w:r>
      <w:r w:rsidRPr="0004282C">
        <w:rPr>
          <w:rFonts w:ascii="宋体" w:hAnsi="宋体"/>
          <w:sz w:val="24"/>
        </w:rPr>
        <w:t xml:space="preserve"> </w:t>
      </w:r>
      <w:r w:rsidRPr="0004282C">
        <w:rPr>
          <w:rFonts w:ascii="宋体" w:hAnsi="宋体" w:hint="eastAsia"/>
          <w:sz w:val="24"/>
        </w:rPr>
        <w:t>服务保障措施；</w:t>
      </w:r>
    </w:p>
    <w:p w14:paraId="569D9C04" w14:textId="77777777" w:rsidR="00C01A7C" w:rsidRPr="0004282C" w:rsidRDefault="00000000">
      <w:pPr>
        <w:adjustRightInd w:val="0"/>
        <w:snapToGrid w:val="0"/>
        <w:spacing w:line="360" w:lineRule="auto"/>
        <w:ind w:firstLineChars="200" w:firstLine="480"/>
        <w:rPr>
          <w:rFonts w:ascii="宋体" w:hAnsi="宋体" w:hint="eastAsia"/>
          <w:sz w:val="24"/>
        </w:rPr>
      </w:pPr>
      <w:r w:rsidRPr="0004282C">
        <w:rPr>
          <w:rFonts w:ascii="宋体" w:hAnsi="宋体"/>
          <w:sz w:val="24"/>
        </w:rPr>
        <w:t>9</w:t>
      </w:r>
      <w:r w:rsidRPr="0004282C">
        <w:rPr>
          <w:rFonts w:ascii="宋体" w:hAnsi="宋体" w:hint="eastAsia"/>
          <w:sz w:val="24"/>
        </w:rPr>
        <w:t>.</w:t>
      </w:r>
      <w:r w:rsidRPr="0004282C">
        <w:rPr>
          <w:rFonts w:ascii="宋体" w:hAnsi="宋体"/>
          <w:sz w:val="24"/>
        </w:rPr>
        <w:t xml:space="preserve"> </w:t>
      </w:r>
      <w:r w:rsidRPr="0004282C">
        <w:rPr>
          <w:rFonts w:ascii="宋体" w:hAnsi="宋体" w:hint="eastAsia"/>
          <w:sz w:val="24"/>
        </w:rPr>
        <w:t>应急处理解决方案；</w:t>
      </w:r>
    </w:p>
    <w:p w14:paraId="7777394A" w14:textId="77777777" w:rsidR="00C01A7C" w:rsidRPr="0004282C" w:rsidRDefault="00000000">
      <w:pPr>
        <w:adjustRightInd w:val="0"/>
        <w:snapToGrid w:val="0"/>
        <w:spacing w:line="360" w:lineRule="auto"/>
        <w:ind w:firstLineChars="200" w:firstLine="480"/>
        <w:rPr>
          <w:rFonts w:ascii="宋体" w:hAnsi="宋体" w:hint="eastAsia"/>
          <w:sz w:val="24"/>
        </w:rPr>
      </w:pPr>
      <w:r w:rsidRPr="0004282C">
        <w:rPr>
          <w:rFonts w:ascii="宋体" w:hAnsi="宋体" w:hint="eastAsia"/>
          <w:sz w:val="24"/>
        </w:rPr>
        <w:t>10.人员配备方案；</w:t>
      </w:r>
    </w:p>
    <w:p w14:paraId="33DDC50B" w14:textId="77777777" w:rsidR="00C01A7C" w:rsidRPr="0004282C" w:rsidRDefault="00000000">
      <w:pPr>
        <w:adjustRightInd w:val="0"/>
        <w:snapToGrid w:val="0"/>
        <w:spacing w:line="360" w:lineRule="auto"/>
        <w:ind w:firstLineChars="200" w:firstLine="480"/>
        <w:rPr>
          <w:rFonts w:ascii="宋体" w:hAnsi="宋体" w:hint="eastAsia"/>
          <w:sz w:val="24"/>
        </w:rPr>
      </w:pPr>
      <w:r w:rsidRPr="0004282C">
        <w:rPr>
          <w:rFonts w:ascii="宋体" w:hAnsi="宋体" w:hint="eastAsia"/>
          <w:sz w:val="24"/>
        </w:rPr>
        <w:t>11.类似业绩一览表；</w:t>
      </w:r>
    </w:p>
    <w:p w14:paraId="5DDD05E5" w14:textId="77777777" w:rsidR="00C01A7C" w:rsidRPr="0004282C" w:rsidRDefault="00000000">
      <w:pPr>
        <w:adjustRightInd w:val="0"/>
        <w:snapToGrid w:val="0"/>
        <w:spacing w:line="360" w:lineRule="auto"/>
        <w:ind w:firstLineChars="200" w:firstLine="480"/>
        <w:rPr>
          <w:rFonts w:ascii="宋体" w:hAnsi="宋体" w:hint="eastAsia"/>
          <w:sz w:val="24"/>
        </w:rPr>
      </w:pPr>
      <w:r w:rsidRPr="0004282C">
        <w:rPr>
          <w:rFonts w:ascii="宋体" w:hAnsi="宋体" w:hint="eastAsia"/>
          <w:sz w:val="24"/>
        </w:rPr>
        <w:t>12.其他；</w:t>
      </w:r>
    </w:p>
    <w:p w14:paraId="0338064D" w14:textId="77777777" w:rsidR="00C01A7C" w:rsidRPr="0004282C" w:rsidRDefault="00000000">
      <w:pPr>
        <w:adjustRightInd w:val="0"/>
        <w:snapToGrid w:val="0"/>
        <w:spacing w:line="360" w:lineRule="auto"/>
        <w:ind w:firstLineChars="200" w:firstLine="480"/>
        <w:rPr>
          <w:rFonts w:ascii="宋体" w:hAnsi="宋体" w:hint="eastAsia"/>
          <w:sz w:val="24"/>
        </w:rPr>
      </w:pPr>
      <w:r w:rsidRPr="0004282C">
        <w:rPr>
          <w:rFonts w:ascii="宋体" w:hAnsi="宋体" w:hint="eastAsia"/>
          <w:sz w:val="24"/>
        </w:rPr>
        <w:t>13.供应商需说明的其他问题。</w:t>
      </w:r>
    </w:p>
    <w:p w14:paraId="17565EDD" w14:textId="77777777" w:rsidR="00C01A7C" w:rsidRPr="0004282C" w:rsidRDefault="00000000">
      <w:pPr>
        <w:adjustRightInd w:val="0"/>
        <w:snapToGrid w:val="0"/>
        <w:spacing w:line="360" w:lineRule="auto"/>
        <w:ind w:firstLineChars="200" w:firstLine="482"/>
        <w:rPr>
          <w:rFonts w:ascii="宋体" w:hAnsi="宋体" w:hint="eastAsia"/>
          <w:sz w:val="24"/>
        </w:rPr>
      </w:pPr>
      <w:bookmarkStart w:id="22" w:name="_Toc503617099"/>
      <w:r w:rsidRPr="0004282C">
        <w:rPr>
          <w:rFonts w:ascii="宋体" w:hAnsi="宋体" w:hint="eastAsia"/>
          <w:b/>
          <w:sz w:val="24"/>
        </w:rPr>
        <w:t>其中：</w:t>
      </w:r>
      <w:r w:rsidRPr="0004282C">
        <w:rPr>
          <w:rFonts w:ascii="宋体" w:hAnsi="宋体"/>
          <w:b/>
          <w:sz w:val="24"/>
        </w:rPr>
        <w:t>1-</w:t>
      </w:r>
      <w:r w:rsidRPr="0004282C">
        <w:rPr>
          <w:rFonts w:ascii="宋体" w:hAnsi="宋体" w:hint="eastAsia"/>
          <w:b/>
          <w:sz w:val="24"/>
        </w:rPr>
        <w:t>5、</w:t>
      </w:r>
      <w:r w:rsidRPr="0004282C">
        <w:rPr>
          <w:rFonts w:ascii="宋体" w:hAnsi="宋体"/>
          <w:b/>
          <w:sz w:val="24"/>
        </w:rPr>
        <w:t>1</w:t>
      </w:r>
      <w:r w:rsidRPr="0004282C">
        <w:rPr>
          <w:rFonts w:ascii="宋体" w:hAnsi="宋体" w:hint="eastAsia"/>
          <w:b/>
          <w:sz w:val="24"/>
        </w:rPr>
        <w:t>2项是投标文件的必要组成部分和必须提供的证明资料，以上材料缺少任意一项，投标文件无效。</w:t>
      </w:r>
      <w:bookmarkEnd w:id="22"/>
    </w:p>
    <w:p w14:paraId="6782022D" w14:textId="77777777" w:rsidR="00C01A7C" w:rsidRPr="0004282C" w:rsidRDefault="00000000">
      <w:pPr>
        <w:pStyle w:val="affa"/>
        <w:spacing w:line="360" w:lineRule="auto"/>
        <w:ind w:firstLine="482"/>
        <w:rPr>
          <w:rFonts w:eastAsia="宋体" w:hint="eastAsia"/>
          <w:b/>
        </w:rPr>
      </w:pPr>
      <w:bookmarkStart w:id="23" w:name="_Toc7132"/>
      <w:r w:rsidRPr="0004282C">
        <w:rPr>
          <w:rFonts w:eastAsia="宋体" w:hint="eastAsia"/>
          <w:b/>
        </w:rPr>
        <w:t>（三）投标函</w:t>
      </w:r>
      <w:bookmarkEnd w:id="19"/>
      <w:bookmarkEnd w:id="23"/>
    </w:p>
    <w:p w14:paraId="019A6A8B"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供应商应完整地填写招标文件中的投标函格式及其附件。</w:t>
      </w:r>
    </w:p>
    <w:p w14:paraId="1BF60315"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b/>
          <w:bCs/>
          <w:sz w:val="24"/>
        </w:rPr>
      </w:pPr>
      <w:r w:rsidRPr="0004282C">
        <w:rPr>
          <w:rFonts w:asciiTheme="minorEastAsia" w:eastAsiaTheme="minorEastAsia" w:hAnsiTheme="minorEastAsia" w:hint="eastAsia"/>
          <w:b/>
          <w:bCs/>
          <w:sz w:val="24"/>
        </w:rPr>
        <w:t>（四）投标报价</w:t>
      </w:r>
    </w:p>
    <w:p w14:paraId="47E0F307" w14:textId="77777777" w:rsidR="00C01A7C" w:rsidRPr="0004282C" w:rsidRDefault="00000000">
      <w:pPr>
        <w:pStyle w:val="24"/>
        <w:ind w:firstLineChars="0" w:firstLine="567"/>
        <w:rPr>
          <w:rFonts w:hAnsi="宋体" w:hint="eastAsia"/>
          <w:bCs/>
        </w:rPr>
      </w:pPr>
      <w:bookmarkStart w:id="24" w:name="_Toc22214618"/>
      <w:r w:rsidRPr="0004282C">
        <w:rPr>
          <w:rFonts w:hAnsi="宋体" w:hint="eastAsia"/>
          <w:bCs/>
        </w:rPr>
        <w:t>1.本项目为固定总价合同，投标人报价应是为实现合同内容及技术要求所涉及的所有费用，包括但不仅限于服务期内完成所有运维服务并经招标人验收合格等所需人员、机械、设备、耗材、企业管理费、利润、税金、各种保险等全部费用。除此之外，招标人不再向投标人或者第三人支付其他任何费用。</w:t>
      </w:r>
    </w:p>
    <w:p w14:paraId="1BD833F1" w14:textId="77777777" w:rsidR="00C01A7C" w:rsidRPr="0004282C" w:rsidRDefault="00000000">
      <w:pPr>
        <w:pStyle w:val="24"/>
        <w:ind w:firstLineChars="0" w:firstLine="567"/>
        <w:rPr>
          <w:rFonts w:hAnsi="宋体" w:hint="eastAsia"/>
          <w:bCs/>
        </w:rPr>
      </w:pPr>
      <w:r w:rsidRPr="0004282C">
        <w:rPr>
          <w:rFonts w:hAnsi="宋体" w:hint="eastAsia"/>
          <w:bCs/>
        </w:rPr>
        <w:t>2.投标报价表中标明的价格在合同执行过程中是固定不变的，不得以任何理由予以变更。投标人在报价时应充分考虑本次招标的各种风险（包括漏项风险），在合同执行期间中标价不再实行政策性调整和变动。</w:t>
      </w:r>
    </w:p>
    <w:p w14:paraId="504D5EFF" w14:textId="77777777" w:rsidR="00C01A7C" w:rsidRPr="0004282C" w:rsidRDefault="00000000">
      <w:pPr>
        <w:adjustRightInd w:val="0"/>
        <w:snapToGrid w:val="0"/>
        <w:spacing w:line="360" w:lineRule="auto"/>
        <w:ind w:firstLineChars="200" w:firstLine="528"/>
        <w:rPr>
          <w:rFonts w:ascii="宋体" w:hAnsi="宋体" w:hint="eastAsia"/>
          <w:bCs/>
          <w:spacing w:val="12"/>
          <w:kern w:val="0"/>
          <w:sz w:val="24"/>
          <w:szCs w:val="20"/>
        </w:rPr>
      </w:pPr>
      <w:r w:rsidRPr="0004282C">
        <w:rPr>
          <w:rFonts w:ascii="宋体" w:hAnsi="宋体" w:hint="eastAsia"/>
          <w:bCs/>
          <w:spacing w:val="12"/>
          <w:kern w:val="0"/>
          <w:sz w:val="24"/>
          <w:szCs w:val="20"/>
        </w:rPr>
        <w:t>3.招标人不提供临时用地、用水用电，维护单位自行解决，并自行承担相关</w:t>
      </w:r>
      <w:r w:rsidRPr="0004282C">
        <w:rPr>
          <w:rFonts w:ascii="宋体" w:hAnsi="宋体" w:hint="eastAsia"/>
          <w:bCs/>
          <w:spacing w:val="12"/>
          <w:kern w:val="0"/>
          <w:sz w:val="24"/>
          <w:szCs w:val="20"/>
        </w:rPr>
        <w:lastRenderedPageBreak/>
        <w:t>费用。</w:t>
      </w:r>
    </w:p>
    <w:p w14:paraId="43422A30"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b/>
          <w:bCs/>
          <w:sz w:val="24"/>
        </w:rPr>
      </w:pPr>
      <w:r w:rsidRPr="0004282C">
        <w:rPr>
          <w:rFonts w:asciiTheme="minorEastAsia" w:eastAsiaTheme="minorEastAsia" w:hAnsiTheme="minorEastAsia" w:hint="eastAsia"/>
          <w:b/>
          <w:bCs/>
          <w:sz w:val="24"/>
        </w:rPr>
        <w:t>（五）投标货币</w:t>
      </w:r>
      <w:bookmarkEnd w:id="24"/>
    </w:p>
    <w:p w14:paraId="5C594D33"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投标报价采用人民币报价。</w:t>
      </w:r>
    </w:p>
    <w:p w14:paraId="68F38E98"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b/>
          <w:bCs/>
          <w:sz w:val="24"/>
        </w:rPr>
      </w:pPr>
      <w:r w:rsidRPr="0004282C">
        <w:rPr>
          <w:rFonts w:asciiTheme="minorEastAsia" w:eastAsiaTheme="minorEastAsia" w:hAnsiTheme="minorEastAsia" w:hint="eastAsia"/>
          <w:b/>
          <w:bCs/>
          <w:sz w:val="24"/>
        </w:rPr>
        <w:t>（六）证明供应商资格合格的文件</w:t>
      </w:r>
    </w:p>
    <w:p w14:paraId="62B23ABA"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1.供应商应提交证明其有资格参加投标和中标后有能力履行合同的文件，并作为其投标文件的一部分。</w:t>
      </w:r>
    </w:p>
    <w:p w14:paraId="6A83E5C8"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2.供应商提交的中标后有能力履行合同的资格证明文件应使采购人满意。</w:t>
      </w:r>
    </w:p>
    <w:p w14:paraId="61131F4B"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（1）供应商必须具备履行合同所需的财务能力、技术能力；</w:t>
      </w:r>
    </w:p>
    <w:p w14:paraId="35A460D4"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（2）供应商应有能力履行合同条款中的一切义务；</w:t>
      </w:r>
    </w:p>
    <w:p w14:paraId="7E238405"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（3）招标文件要求的其他证明供应商资格的文件。</w:t>
      </w:r>
    </w:p>
    <w:p w14:paraId="338CC04F"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3.供应商应按招标文件格式要求填写并提交“资格证明文件”。</w:t>
      </w:r>
    </w:p>
    <w:p w14:paraId="39BA605B"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b/>
          <w:sz w:val="24"/>
        </w:rPr>
      </w:pPr>
      <w:r w:rsidRPr="0004282C">
        <w:rPr>
          <w:rFonts w:asciiTheme="minorEastAsia" w:eastAsiaTheme="minorEastAsia" w:hAnsiTheme="minorEastAsia" w:hint="eastAsia"/>
          <w:b/>
          <w:bCs/>
          <w:sz w:val="24"/>
        </w:rPr>
        <w:t>（七）证明服务的合格性和符合招标文件规定的文件</w:t>
      </w:r>
    </w:p>
    <w:p w14:paraId="3E0F4BBD" w14:textId="77777777" w:rsidR="00C01A7C" w:rsidRPr="0004282C" w:rsidRDefault="00000000">
      <w:pPr>
        <w:pStyle w:val="affa"/>
        <w:spacing w:line="360" w:lineRule="auto"/>
        <w:rPr>
          <w:rFonts w:asciiTheme="minorEastAsia" w:eastAsiaTheme="minorEastAsia" w:hAnsiTheme="minorEastAsia" w:hint="eastAsia"/>
        </w:rPr>
      </w:pPr>
      <w:bookmarkStart w:id="25" w:name="_Toc22214619"/>
      <w:bookmarkStart w:id="26" w:name="_Toc9974"/>
      <w:r w:rsidRPr="0004282C">
        <w:rPr>
          <w:rFonts w:asciiTheme="minorEastAsia" w:eastAsiaTheme="minorEastAsia" w:hAnsiTheme="minorEastAsia" w:hint="eastAsia"/>
        </w:rPr>
        <w:t>1.供应商应提交本项目所有服务的合格性以及符合招标文件规定的证明文件，并作为其投标文件的一部分。</w:t>
      </w:r>
      <w:bookmarkEnd w:id="25"/>
      <w:bookmarkEnd w:id="26"/>
    </w:p>
    <w:p w14:paraId="6BD972D7" w14:textId="77777777" w:rsidR="00C01A7C" w:rsidRPr="0004282C" w:rsidRDefault="00000000">
      <w:pPr>
        <w:pStyle w:val="affa"/>
        <w:spacing w:line="360" w:lineRule="auto"/>
        <w:rPr>
          <w:rFonts w:hint="eastAsia"/>
        </w:rPr>
      </w:pPr>
      <w:bookmarkStart w:id="27" w:name="_Toc22214620"/>
      <w:bookmarkStart w:id="28" w:name="_Toc27141"/>
      <w:bookmarkStart w:id="29" w:name="_Toc8176"/>
      <w:bookmarkStart w:id="30" w:name="_Toc22214621"/>
      <w:r w:rsidRPr="0004282C">
        <w:rPr>
          <w:rFonts w:asciiTheme="minorEastAsia" w:eastAsiaTheme="minorEastAsia" w:hAnsiTheme="minorEastAsia" w:hint="eastAsia"/>
        </w:rPr>
        <w:t>2.证明服务与招标文件的要求相一致，文件可以是文字资料、图纸和数据。供应商应提供：</w:t>
      </w:r>
      <w:bookmarkEnd w:id="27"/>
      <w:bookmarkEnd w:id="28"/>
    </w:p>
    <w:p w14:paraId="10179280" w14:textId="77777777" w:rsidR="00C01A7C" w:rsidRPr="0004282C" w:rsidRDefault="00000000">
      <w:pPr>
        <w:adjustRightInd w:val="0"/>
        <w:snapToGrid w:val="0"/>
        <w:spacing w:line="360" w:lineRule="auto"/>
        <w:ind w:firstLineChars="200" w:firstLine="480"/>
        <w:rPr>
          <w:rFonts w:ascii="宋体" w:hAnsi="宋体" w:hint="eastAsia"/>
          <w:bCs/>
          <w:sz w:val="24"/>
        </w:rPr>
      </w:pPr>
      <w:r w:rsidRPr="0004282C">
        <w:rPr>
          <w:rFonts w:ascii="宋体" w:hAnsi="宋体" w:hint="eastAsia"/>
          <w:bCs/>
          <w:sz w:val="24"/>
        </w:rPr>
        <w:t>（1）</w:t>
      </w:r>
      <w:r w:rsidRPr="0004282C">
        <w:rPr>
          <w:rFonts w:ascii="宋体" w:hAnsi="宋体" w:hint="eastAsia"/>
          <w:sz w:val="24"/>
        </w:rPr>
        <w:t>服务方案</w:t>
      </w:r>
      <w:r w:rsidRPr="0004282C">
        <w:rPr>
          <w:rFonts w:ascii="宋体" w:hAnsi="宋体" w:hint="eastAsia"/>
          <w:bCs/>
          <w:sz w:val="24"/>
        </w:rPr>
        <w:t>的详细说明；</w:t>
      </w:r>
    </w:p>
    <w:p w14:paraId="735BFDA8" w14:textId="77777777" w:rsidR="00C01A7C" w:rsidRPr="0004282C" w:rsidRDefault="00000000">
      <w:pPr>
        <w:pStyle w:val="24"/>
        <w:ind w:firstLine="528"/>
      </w:pPr>
      <w:r w:rsidRPr="0004282C">
        <w:rPr>
          <w:rFonts w:hAnsi="宋体" w:hint="eastAsia"/>
          <w:bCs/>
        </w:rPr>
        <w:t>（2）逐条填报的技术和商务条款偏离表。</w:t>
      </w:r>
    </w:p>
    <w:p w14:paraId="2B1F08F9" w14:textId="77777777" w:rsidR="00C01A7C" w:rsidRPr="0004282C" w:rsidRDefault="00000000">
      <w:pPr>
        <w:pStyle w:val="affa"/>
        <w:spacing w:line="360" w:lineRule="auto"/>
        <w:ind w:firstLine="482"/>
        <w:rPr>
          <w:rFonts w:asciiTheme="majorEastAsia" w:eastAsiaTheme="majorEastAsia" w:hAnsiTheme="majorEastAsia" w:hint="eastAsia"/>
          <w:b/>
        </w:rPr>
      </w:pPr>
      <w:r w:rsidRPr="0004282C">
        <w:rPr>
          <w:rFonts w:asciiTheme="majorEastAsia" w:eastAsiaTheme="majorEastAsia" w:hAnsiTheme="majorEastAsia" w:hint="eastAsia"/>
          <w:b/>
        </w:rPr>
        <w:t>（八）投标保证金</w:t>
      </w:r>
      <w:bookmarkEnd w:id="29"/>
    </w:p>
    <w:p w14:paraId="60A80482"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不采用。</w:t>
      </w:r>
    </w:p>
    <w:p w14:paraId="28C1D714" w14:textId="77777777" w:rsidR="00C01A7C" w:rsidRPr="0004282C" w:rsidRDefault="00000000">
      <w:pPr>
        <w:pStyle w:val="affa"/>
        <w:spacing w:line="360" w:lineRule="auto"/>
        <w:ind w:firstLine="482"/>
        <w:rPr>
          <w:rFonts w:asciiTheme="majorEastAsia" w:eastAsiaTheme="majorEastAsia" w:hAnsiTheme="majorEastAsia" w:hint="eastAsia"/>
          <w:b/>
        </w:rPr>
      </w:pPr>
      <w:bookmarkStart w:id="31" w:name="_Toc15449"/>
      <w:r w:rsidRPr="0004282C">
        <w:rPr>
          <w:rFonts w:asciiTheme="majorEastAsia" w:eastAsiaTheme="majorEastAsia" w:hAnsiTheme="majorEastAsia" w:hint="eastAsia"/>
          <w:b/>
        </w:rPr>
        <w:t>（九）投标有效期</w:t>
      </w:r>
      <w:bookmarkEnd w:id="30"/>
      <w:bookmarkEnd w:id="31"/>
    </w:p>
    <w:p w14:paraId="2F64EAAA"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1.所有投标应从投标文件递交截止时间起，90个日历日计算的投标有效期内有效。</w:t>
      </w:r>
    </w:p>
    <w:p w14:paraId="4D8B51C6"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2.在特殊情况下，在原投标有效期期满之前，采购代理人可征得供应商同意延长投标有效期。这种要求和答复均应为书面形式（如传真等）。</w:t>
      </w:r>
    </w:p>
    <w:p w14:paraId="74CD06D9"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b/>
          <w:bCs/>
          <w:sz w:val="24"/>
        </w:rPr>
      </w:pPr>
      <w:r w:rsidRPr="0004282C">
        <w:rPr>
          <w:rFonts w:asciiTheme="minorEastAsia" w:eastAsiaTheme="minorEastAsia" w:hAnsiTheme="minorEastAsia" w:hint="eastAsia"/>
          <w:b/>
          <w:bCs/>
          <w:sz w:val="24"/>
        </w:rPr>
        <w:t>（十）投标文件的编制要求</w:t>
      </w:r>
    </w:p>
    <w:p w14:paraId="788C9E93" w14:textId="77777777" w:rsidR="00C01A7C" w:rsidRPr="0004282C" w:rsidRDefault="00000000">
      <w:pPr>
        <w:snapToGrid w:val="0"/>
        <w:spacing w:line="360" w:lineRule="auto"/>
        <w:ind w:firstLineChars="200" w:firstLine="480"/>
        <w:rPr>
          <w:rFonts w:asciiTheme="minorEastAsia" w:eastAsiaTheme="minorEastAsia" w:hAnsiTheme="minorEastAsia" w:hint="eastAsia"/>
          <w:sz w:val="24"/>
        </w:rPr>
      </w:pPr>
      <w:bookmarkStart w:id="32" w:name="_Toc22214622"/>
      <w:r w:rsidRPr="0004282C">
        <w:rPr>
          <w:rFonts w:asciiTheme="minorEastAsia" w:eastAsiaTheme="minorEastAsia" w:hAnsiTheme="minorEastAsia" w:hint="eastAsia"/>
          <w:sz w:val="24"/>
        </w:rPr>
        <w:t>1.投标人应使用电子投标客户端编制投标文件，下载地址：http://www.dlygcg.com/site/category?parentId=610974&amp;childrenCode=137-780081凭数字证书（CA）在线递交符合规定格式要求的投标文件，投标文件需要投标人凭数字证书（CA）进行在线解密。</w:t>
      </w:r>
    </w:p>
    <w:p w14:paraId="45AC7566" w14:textId="77777777" w:rsidR="00C01A7C" w:rsidRPr="0004282C" w:rsidRDefault="00000000">
      <w:pPr>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2.投标人开标时CA在线解密形式的电子投标文件一定是加密文件格式，否则投标</w:t>
      </w:r>
      <w:r w:rsidRPr="0004282C">
        <w:rPr>
          <w:rFonts w:asciiTheme="minorEastAsia" w:eastAsiaTheme="minorEastAsia" w:hAnsiTheme="minorEastAsia" w:hint="eastAsia"/>
          <w:sz w:val="24"/>
        </w:rPr>
        <w:lastRenderedPageBreak/>
        <w:t>文件按无效投标文件处理。</w:t>
      </w:r>
    </w:p>
    <w:p w14:paraId="0420979C" w14:textId="77777777" w:rsidR="00C01A7C" w:rsidRPr="0004282C" w:rsidRDefault="00000000">
      <w:pPr>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3.开标现场如投标人生成的电子版投标文件用CA锁进行现场解密时提示未提交投标文件，投标人的投标文件按无效投标文件处理。</w:t>
      </w:r>
    </w:p>
    <w:p w14:paraId="7164EF12"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4.投标人上传的投标文件必须有投标人CA锁签章，无投标人CA锁签章的投标文件按无效投标文件处理。</w:t>
      </w:r>
    </w:p>
    <w:p w14:paraId="4834769B" w14:textId="77777777" w:rsidR="00C01A7C" w:rsidRPr="0004282C" w:rsidRDefault="00000000">
      <w:pPr>
        <w:pStyle w:val="affa"/>
        <w:ind w:firstLine="562"/>
        <w:jc w:val="center"/>
        <w:rPr>
          <w:rFonts w:eastAsia="宋体" w:hint="eastAsia"/>
          <w:b/>
          <w:sz w:val="28"/>
          <w:szCs w:val="28"/>
        </w:rPr>
      </w:pPr>
      <w:bookmarkStart w:id="33" w:name="_Toc14934"/>
      <w:r w:rsidRPr="0004282C">
        <w:rPr>
          <w:rFonts w:eastAsia="宋体" w:hint="eastAsia"/>
          <w:b/>
          <w:sz w:val="28"/>
          <w:szCs w:val="28"/>
        </w:rPr>
        <w:t>四、投标文件的递交</w:t>
      </w:r>
      <w:bookmarkEnd w:id="32"/>
      <w:bookmarkEnd w:id="33"/>
    </w:p>
    <w:p w14:paraId="1FB6F5E5"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b/>
          <w:bCs/>
          <w:sz w:val="24"/>
        </w:rPr>
      </w:pPr>
      <w:r w:rsidRPr="0004282C">
        <w:rPr>
          <w:rFonts w:asciiTheme="minorEastAsia" w:eastAsiaTheme="minorEastAsia" w:hAnsiTheme="minorEastAsia" w:hint="eastAsia"/>
          <w:b/>
          <w:bCs/>
          <w:sz w:val="24"/>
        </w:rPr>
        <w:t>（一）投标文件的递交</w:t>
      </w:r>
    </w:p>
    <w:p w14:paraId="49042703"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宋体" w:hAnsi="宋体" w:cs="宋体" w:hint="eastAsia"/>
          <w:bCs/>
          <w:sz w:val="24"/>
        </w:rPr>
        <w:t>详见前附表。</w:t>
      </w:r>
    </w:p>
    <w:p w14:paraId="3F59693E"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sz w:val="24"/>
        </w:rPr>
      </w:pPr>
      <w:r w:rsidRPr="0004282C">
        <w:rPr>
          <w:rFonts w:asciiTheme="minorEastAsia" w:eastAsiaTheme="minorEastAsia" w:hAnsiTheme="minorEastAsia" w:hint="eastAsia"/>
          <w:b/>
          <w:bCs/>
          <w:sz w:val="24"/>
        </w:rPr>
        <w:t>（二）投标截止时间</w:t>
      </w:r>
    </w:p>
    <w:p w14:paraId="6427507B" w14:textId="77777777" w:rsidR="00C01A7C" w:rsidRPr="0004282C" w:rsidRDefault="00000000">
      <w:pPr>
        <w:adjustRightInd w:val="0"/>
        <w:snapToGrid w:val="0"/>
        <w:spacing w:line="360" w:lineRule="auto"/>
        <w:ind w:firstLineChars="236" w:firstLine="566"/>
        <w:rPr>
          <w:rFonts w:ascii="宋体" w:hAnsi="宋体" w:hint="eastAsia"/>
          <w:sz w:val="24"/>
        </w:rPr>
      </w:pPr>
      <w:r w:rsidRPr="0004282C">
        <w:rPr>
          <w:rFonts w:ascii="宋体" w:hAnsi="宋体" w:hint="eastAsia"/>
          <w:sz w:val="24"/>
        </w:rPr>
        <w:t>1.投标人提交投标文件的时间不得迟于“招标公告”中规定的开标时间。</w:t>
      </w:r>
    </w:p>
    <w:p w14:paraId="53475A2C" w14:textId="77777777" w:rsidR="00C01A7C" w:rsidRPr="0004282C" w:rsidRDefault="00000000">
      <w:pPr>
        <w:adjustRightInd w:val="0"/>
        <w:snapToGrid w:val="0"/>
        <w:spacing w:line="360" w:lineRule="auto"/>
        <w:ind w:firstLineChars="200" w:firstLine="480"/>
        <w:rPr>
          <w:rFonts w:ascii="宋体" w:hAnsi="宋体" w:hint="eastAsia"/>
          <w:sz w:val="24"/>
        </w:rPr>
      </w:pPr>
      <w:r w:rsidRPr="0004282C">
        <w:rPr>
          <w:rFonts w:ascii="宋体" w:hAnsi="宋体" w:hint="eastAsia"/>
          <w:sz w:val="24"/>
        </w:rPr>
        <w:t xml:space="preserve"> 2.招标代理人可以通过修改招标文件依法延长投标截止时间。在此情况下，招标人和投标人受投标截止时间制约的所有权利和义务均应延长至新的截止时间。</w:t>
      </w:r>
    </w:p>
    <w:p w14:paraId="735B1B81" w14:textId="77777777" w:rsidR="00C01A7C" w:rsidRPr="0004282C" w:rsidRDefault="00000000">
      <w:pPr>
        <w:adjustRightInd w:val="0"/>
        <w:snapToGrid w:val="0"/>
        <w:spacing w:line="360" w:lineRule="auto"/>
        <w:ind w:firstLineChars="200" w:firstLine="480"/>
        <w:rPr>
          <w:rFonts w:ascii="宋体" w:hAnsi="宋体" w:hint="eastAsia"/>
          <w:sz w:val="24"/>
        </w:rPr>
      </w:pPr>
      <w:r w:rsidRPr="0004282C">
        <w:rPr>
          <w:rFonts w:ascii="宋体" w:hAnsi="宋体" w:hint="eastAsia"/>
          <w:sz w:val="24"/>
        </w:rPr>
        <w:t xml:space="preserve"> 3.投标人应当在招标文件要求提交投标文件的截止时间前，到“招标公告”中规定的地点线上递交投标文件，否则为无效投标文件。</w:t>
      </w:r>
    </w:p>
    <w:p w14:paraId="093B15AF"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b/>
          <w:bCs/>
          <w:sz w:val="24"/>
        </w:rPr>
      </w:pPr>
      <w:r w:rsidRPr="0004282C">
        <w:rPr>
          <w:rFonts w:asciiTheme="minorEastAsia" w:eastAsiaTheme="minorEastAsia" w:hAnsiTheme="minorEastAsia" w:hint="eastAsia"/>
          <w:b/>
          <w:bCs/>
          <w:sz w:val="24"/>
        </w:rPr>
        <w:t>（三）</w:t>
      </w:r>
      <w:r w:rsidRPr="0004282C">
        <w:rPr>
          <w:rFonts w:ascii="宋体" w:hAnsi="宋体" w:hint="eastAsia"/>
          <w:b/>
          <w:bCs/>
          <w:sz w:val="24"/>
        </w:rPr>
        <w:t>逾期送达的投标文件</w:t>
      </w:r>
    </w:p>
    <w:p w14:paraId="3ABB8AC1"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宋体" w:hAnsi="宋体" w:hint="eastAsia"/>
          <w:sz w:val="24"/>
        </w:rPr>
        <w:t>逾期送达的投标文件，采购代理机构拒收。</w:t>
      </w:r>
    </w:p>
    <w:p w14:paraId="47C6E016"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b/>
          <w:bCs/>
          <w:sz w:val="24"/>
        </w:rPr>
      </w:pPr>
      <w:r w:rsidRPr="0004282C">
        <w:rPr>
          <w:rFonts w:asciiTheme="minorEastAsia" w:eastAsiaTheme="minorEastAsia" w:hAnsiTheme="minorEastAsia" w:hint="eastAsia"/>
          <w:b/>
          <w:bCs/>
          <w:sz w:val="24"/>
        </w:rPr>
        <w:t>（四）投标文件的修改和撤回</w:t>
      </w:r>
    </w:p>
    <w:p w14:paraId="338F7AE5" w14:textId="77777777" w:rsidR="00C01A7C" w:rsidRPr="0004282C" w:rsidRDefault="00000000">
      <w:pPr>
        <w:adjustRightInd w:val="0"/>
        <w:snapToGrid w:val="0"/>
        <w:spacing w:line="360" w:lineRule="auto"/>
        <w:ind w:firstLineChars="200" w:firstLine="480"/>
        <w:rPr>
          <w:rFonts w:ascii="宋体" w:hAnsi="宋体" w:hint="eastAsia"/>
          <w:sz w:val="24"/>
        </w:rPr>
      </w:pPr>
      <w:r w:rsidRPr="0004282C">
        <w:rPr>
          <w:rFonts w:ascii="宋体" w:hAnsi="宋体" w:hint="eastAsia"/>
          <w:sz w:val="24"/>
        </w:rPr>
        <w:t>1.供应商在投标截止时间前，可以对所递交的投标文件进行补充、修改或者撤回，并书面通知采购人或者采购代理机构。补充、修改的内容应当按照招标文件要求签署、盖章，作为投标文件的组成部分。</w:t>
      </w:r>
    </w:p>
    <w:p w14:paraId="226A60EF" w14:textId="77777777" w:rsidR="00C01A7C" w:rsidRPr="0004282C" w:rsidRDefault="00000000">
      <w:pPr>
        <w:adjustRightInd w:val="0"/>
        <w:snapToGrid w:val="0"/>
        <w:spacing w:line="360" w:lineRule="auto"/>
        <w:ind w:firstLineChars="200" w:firstLine="480"/>
        <w:rPr>
          <w:rFonts w:ascii="宋体" w:hAnsi="宋体" w:hint="eastAsia"/>
          <w:sz w:val="24"/>
        </w:rPr>
      </w:pPr>
      <w:r w:rsidRPr="0004282C">
        <w:rPr>
          <w:rFonts w:ascii="宋体" w:hAnsi="宋体" w:hint="eastAsia"/>
          <w:sz w:val="24"/>
        </w:rPr>
        <w:t>2.在投标截止时间之后，供应商不得对其投标文件做任何修改。</w:t>
      </w:r>
    </w:p>
    <w:p w14:paraId="66157E13" w14:textId="77777777" w:rsidR="00C01A7C" w:rsidRPr="0004282C" w:rsidRDefault="00000000">
      <w:pPr>
        <w:pStyle w:val="affa"/>
        <w:ind w:firstLine="562"/>
        <w:jc w:val="center"/>
        <w:rPr>
          <w:rFonts w:asciiTheme="minorEastAsia" w:eastAsiaTheme="minorEastAsia" w:hAnsiTheme="minorEastAsia" w:hint="eastAsia"/>
          <w:b/>
          <w:sz w:val="28"/>
          <w:szCs w:val="28"/>
        </w:rPr>
      </w:pPr>
      <w:bookmarkStart w:id="34" w:name="_Toc23971"/>
      <w:bookmarkStart w:id="35" w:name="_Toc22214623"/>
      <w:r w:rsidRPr="0004282C">
        <w:rPr>
          <w:rFonts w:asciiTheme="minorEastAsia" w:eastAsiaTheme="minorEastAsia" w:hAnsiTheme="minorEastAsia" w:hint="eastAsia"/>
          <w:b/>
          <w:sz w:val="28"/>
          <w:szCs w:val="28"/>
        </w:rPr>
        <w:t>五、开标与评标</w:t>
      </w:r>
      <w:bookmarkEnd w:id="34"/>
      <w:bookmarkEnd w:id="35"/>
    </w:p>
    <w:p w14:paraId="61928328" w14:textId="77777777" w:rsidR="00C01A7C" w:rsidRPr="0004282C" w:rsidRDefault="00000000">
      <w:pPr>
        <w:adjustRightInd w:val="0"/>
        <w:snapToGrid w:val="0"/>
        <w:spacing w:line="360" w:lineRule="auto"/>
        <w:ind w:firstLineChars="200" w:firstLine="482"/>
        <w:rPr>
          <w:rFonts w:ascii="宋体" w:hAnsi="宋体" w:cs="宋体" w:hint="eastAsia"/>
          <w:b/>
          <w:bCs/>
          <w:sz w:val="24"/>
        </w:rPr>
      </w:pPr>
      <w:r w:rsidRPr="0004282C">
        <w:rPr>
          <w:rFonts w:ascii="宋体" w:hAnsi="宋体" w:cs="宋体" w:hint="eastAsia"/>
          <w:b/>
          <w:bCs/>
          <w:sz w:val="24"/>
        </w:rPr>
        <w:t>（一）开标</w:t>
      </w:r>
    </w:p>
    <w:p w14:paraId="4CBE70B8"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1.招标代理人将在远程线上不见面开标。</w:t>
      </w:r>
    </w:p>
    <w:p w14:paraId="40F71EDB"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2.电子开标时，各投标人需要凭数字证书（CA）在线解密。</w:t>
      </w:r>
    </w:p>
    <w:p w14:paraId="6367937E"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3.电子开标时，每包投标人不足3家的，不得开标。</w:t>
      </w:r>
    </w:p>
    <w:p w14:paraId="1792441C"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4.投标文件解密时间：30分钟内。投标人应在规定的投标文件解密时间内完成投标文件解密操作。</w:t>
      </w:r>
    </w:p>
    <w:p w14:paraId="614B98E6"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5.投标人须在开标系统中生成的开标记录表上确认。</w:t>
      </w:r>
      <w:r w:rsidRPr="0004282C">
        <w:rPr>
          <w:rFonts w:ascii="宋体" w:hAnsi="宋体" w:cs="宋体" w:hint="eastAsia"/>
          <w:b/>
          <w:bCs/>
          <w:sz w:val="24"/>
        </w:rPr>
        <w:t>投标人未确认开标结果的，视</w:t>
      </w:r>
      <w:r w:rsidRPr="0004282C">
        <w:rPr>
          <w:rFonts w:ascii="宋体" w:hAnsi="宋体" w:cs="宋体" w:hint="eastAsia"/>
          <w:b/>
          <w:bCs/>
          <w:sz w:val="24"/>
        </w:rPr>
        <w:lastRenderedPageBreak/>
        <w:t>同认可开标结果。</w:t>
      </w:r>
    </w:p>
    <w:p w14:paraId="2C358845" w14:textId="77777777" w:rsidR="00C01A7C" w:rsidRPr="0004282C" w:rsidRDefault="00000000">
      <w:pPr>
        <w:adjustRightInd w:val="0"/>
        <w:snapToGrid w:val="0"/>
        <w:spacing w:line="360" w:lineRule="auto"/>
        <w:ind w:firstLineChars="200" w:firstLine="480"/>
        <w:rPr>
          <w:rFonts w:ascii="宋体" w:hAnsi="宋体" w:cs="宋体" w:hint="eastAsia"/>
          <w:b/>
          <w:bCs/>
          <w:sz w:val="24"/>
        </w:rPr>
      </w:pPr>
      <w:r w:rsidRPr="0004282C">
        <w:rPr>
          <w:rFonts w:ascii="宋体" w:hAnsi="宋体" w:cs="宋体" w:hint="eastAsia"/>
          <w:sz w:val="24"/>
        </w:rPr>
        <w:t>6.投标人代表对开标过程和开标记录有异议的，应在线提交异议。采购人、采购代理机构对投标人代表提出异议应当及时处理。</w:t>
      </w:r>
    </w:p>
    <w:p w14:paraId="1CB99B4E" w14:textId="77777777" w:rsidR="00C01A7C" w:rsidRPr="0004282C" w:rsidRDefault="00000000">
      <w:pPr>
        <w:adjustRightInd w:val="0"/>
        <w:snapToGrid w:val="0"/>
        <w:spacing w:line="360" w:lineRule="auto"/>
        <w:ind w:firstLineChars="200" w:firstLine="482"/>
        <w:rPr>
          <w:rFonts w:ascii="宋体" w:hAnsi="宋体" w:cs="宋体" w:hint="eastAsia"/>
          <w:b/>
          <w:bCs/>
          <w:sz w:val="24"/>
        </w:rPr>
      </w:pPr>
      <w:r w:rsidRPr="0004282C">
        <w:rPr>
          <w:rFonts w:ascii="宋体" w:hAnsi="宋体" w:cs="宋体" w:hint="eastAsia"/>
          <w:b/>
          <w:bCs/>
          <w:sz w:val="24"/>
        </w:rPr>
        <w:t>（二）评标委员会的组成</w:t>
      </w:r>
    </w:p>
    <w:p w14:paraId="1787C9D1"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1.本项目招标依法组建评标委员会。</w:t>
      </w:r>
    </w:p>
    <w:p w14:paraId="4F561F88"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2.评标委员会由采购人代表和随机抽取的有关方面的专家组成，其中具有专业经济、技术资格的专家不少于成员总数的2/3。</w:t>
      </w:r>
    </w:p>
    <w:p w14:paraId="36047E9F"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3.与供应商有利害关系的人不得进入评标委员会。</w:t>
      </w:r>
    </w:p>
    <w:p w14:paraId="657A67E9" w14:textId="77777777" w:rsidR="00C01A7C" w:rsidRPr="0004282C" w:rsidRDefault="00000000">
      <w:pPr>
        <w:adjustRightInd w:val="0"/>
        <w:snapToGrid w:val="0"/>
        <w:spacing w:line="360" w:lineRule="auto"/>
        <w:ind w:firstLineChars="200" w:firstLine="482"/>
        <w:rPr>
          <w:rFonts w:ascii="宋体" w:hAnsi="宋体" w:cs="宋体" w:hint="eastAsia"/>
          <w:b/>
          <w:bCs/>
          <w:sz w:val="24"/>
        </w:rPr>
      </w:pPr>
      <w:r w:rsidRPr="0004282C">
        <w:rPr>
          <w:rFonts w:ascii="宋体" w:hAnsi="宋体" w:cs="宋体" w:hint="eastAsia"/>
          <w:b/>
          <w:bCs/>
          <w:sz w:val="24"/>
        </w:rPr>
        <w:t>（三）评标过程的保密性</w:t>
      </w:r>
    </w:p>
    <w:p w14:paraId="23F140CB"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1.公开开标后，直至向中标候选人授予合同时止，凡与审查、澄清、评价和比较投标有关的资料以及授标意见等，均不得向供应商及与评标无关的其他人员透露。</w:t>
      </w:r>
    </w:p>
    <w:p w14:paraId="794F7BD7"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2.在评标过程中，供应商试图影响采购人在投标文件审查、澄清、比较及授予合同方面的任何尝试，可能导致该供应商的投标被废除。</w:t>
      </w:r>
    </w:p>
    <w:p w14:paraId="794EEDF9" w14:textId="77777777" w:rsidR="00C01A7C" w:rsidRPr="0004282C" w:rsidRDefault="00000000">
      <w:pPr>
        <w:adjustRightInd w:val="0"/>
        <w:snapToGrid w:val="0"/>
        <w:spacing w:line="360" w:lineRule="auto"/>
        <w:ind w:firstLineChars="200" w:firstLine="482"/>
        <w:rPr>
          <w:rFonts w:ascii="宋体" w:hAnsi="宋体" w:cs="宋体" w:hint="eastAsia"/>
          <w:b/>
          <w:bCs/>
          <w:sz w:val="24"/>
        </w:rPr>
      </w:pPr>
      <w:r w:rsidRPr="0004282C">
        <w:rPr>
          <w:rFonts w:ascii="宋体" w:hAnsi="宋体" w:cs="宋体" w:hint="eastAsia"/>
          <w:b/>
          <w:bCs/>
          <w:sz w:val="24"/>
        </w:rPr>
        <w:t>（四）投标文件的澄清</w:t>
      </w:r>
    </w:p>
    <w:p w14:paraId="640C67DC"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为有助于对投标文件的审查、评价和比较，评标委员会可分别要求供应商对其投标文件进行澄清，有关澄清的要求和答复应以书面形式提交，但不得寻求或允许对投标价格或实质性内容做任何更改。</w:t>
      </w:r>
    </w:p>
    <w:p w14:paraId="4AF94D3F" w14:textId="77777777" w:rsidR="00C01A7C" w:rsidRPr="0004282C" w:rsidRDefault="00000000">
      <w:pPr>
        <w:adjustRightInd w:val="0"/>
        <w:snapToGrid w:val="0"/>
        <w:spacing w:line="360" w:lineRule="auto"/>
        <w:ind w:firstLineChars="200" w:firstLine="482"/>
        <w:rPr>
          <w:rFonts w:ascii="宋体" w:hAnsi="宋体" w:cs="宋体" w:hint="eastAsia"/>
          <w:b/>
          <w:bCs/>
          <w:sz w:val="24"/>
        </w:rPr>
      </w:pPr>
      <w:r w:rsidRPr="0004282C">
        <w:rPr>
          <w:rFonts w:ascii="宋体" w:hAnsi="宋体" w:cs="宋体" w:hint="eastAsia"/>
          <w:b/>
          <w:bCs/>
          <w:sz w:val="24"/>
        </w:rPr>
        <w:t>（五）投标文件的审查</w:t>
      </w:r>
    </w:p>
    <w:p w14:paraId="59153A0F"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1.开标后，评标委员会将审查投标文件是否完整，有无计算错误，文件签署是否合格，投标文件是否大体编排有序。</w:t>
      </w:r>
    </w:p>
    <w:p w14:paraId="1E6138ED"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2.投标文件有下列情况之一的，投标文件无效：</w:t>
      </w:r>
    </w:p>
    <w:p w14:paraId="12D1B005"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（1）投标有效期不满足招标文件要求；</w:t>
      </w:r>
    </w:p>
    <w:p w14:paraId="115A7414"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（2）投标文件完整性不符合招标文件实质性要求；</w:t>
      </w:r>
    </w:p>
    <w:p w14:paraId="5623E8F3"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（3）投标文件签署情况不符合招标文件实质性要求；</w:t>
      </w:r>
    </w:p>
    <w:p w14:paraId="3AAC8945"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（4）未按照招标文件规定报价或有漏项；</w:t>
      </w:r>
    </w:p>
    <w:p w14:paraId="081AF17D"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（5）投标报价超过预算价格或最高限价的；</w:t>
      </w:r>
    </w:p>
    <w:p w14:paraId="0CAEFE96"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（6）对“★”条款未做出实质性响应，或发生重大偏离；</w:t>
      </w:r>
    </w:p>
    <w:p w14:paraId="3069807B" w14:textId="77777777" w:rsidR="00C01A7C" w:rsidRPr="0004282C" w:rsidRDefault="00000000">
      <w:pPr>
        <w:adjustRightInd w:val="0"/>
        <w:snapToGrid w:val="0"/>
        <w:spacing w:line="360" w:lineRule="auto"/>
        <w:ind w:firstLineChars="200" w:firstLine="480"/>
        <w:rPr>
          <w:rFonts w:ascii="宋体" w:hAnsi="宋体" w:cs="宋体" w:hint="eastAsia"/>
          <w:kern w:val="18"/>
          <w:sz w:val="24"/>
        </w:rPr>
      </w:pPr>
      <w:r w:rsidRPr="0004282C">
        <w:rPr>
          <w:rFonts w:ascii="宋体" w:hAnsi="宋体" w:cs="宋体" w:hint="eastAsia"/>
          <w:sz w:val="24"/>
        </w:rPr>
        <w:t>（7）发现供应商涂改证明材料或者提供</w:t>
      </w:r>
      <w:r w:rsidRPr="0004282C">
        <w:rPr>
          <w:rFonts w:ascii="宋体" w:hAnsi="宋体" w:cs="宋体" w:hint="eastAsia"/>
          <w:kern w:val="18"/>
          <w:sz w:val="24"/>
        </w:rPr>
        <w:t>虚假材料；</w:t>
      </w:r>
    </w:p>
    <w:p w14:paraId="5A72CD2B"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kern w:val="18"/>
          <w:sz w:val="24"/>
        </w:rPr>
        <w:t>（8）</w:t>
      </w:r>
      <w:r w:rsidRPr="0004282C">
        <w:rPr>
          <w:rFonts w:ascii="宋体" w:hAnsi="宋体" w:cs="宋体" w:hint="eastAsia"/>
          <w:sz w:val="24"/>
        </w:rPr>
        <w:t>发现有不符合法律法规规定的其它实质性要求；</w:t>
      </w:r>
    </w:p>
    <w:p w14:paraId="0135C656"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（9）投标文件含有采购人不能接受的附加条件；</w:t>
      </w:r>
    </w:p>
    <w:p w14:paraId="0706914F"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lastRenderedPageBreak/>
        <w:t>（1</w:t>
      </w:r>
      <w:r w:rsidRPr="0004282C">
        <w:rPr>
          <w:rFonts w:ascii="宋体" w:hAnsi="宋体" w:cs="宋体"/>
          <w:sz w:val="24"/>
        </w:rPr>
        <w:t>0</w:t>
      </w:r>
      <w:r w:rsidRPr="0004282C">
        <w:rPr>
          <w:rFonts w:ascii="宋体" w:hAnsi="宋体" w:cs="宋体" w:hint="eastAsia"/>
          <w:sz w:val="24"/>
        </w:rPr>
        <w:t>）供应商存在下列情形之一的，其投标(响应)文件无效:</w:t>
      </w:r>
    </w:p>
    <w:p w14:paraId="220142CB"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1)不同供应商制作电子投标(响应)文件的计算机网卡 MAC 地址相同的；</w:t>
      </w:r>
    </w:p>
    <w:p w14:paraId="256C227A"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2)不同供应商制作电子投标(响应)文件的计算机硬盘序列号相同的；</w:t>
      </w:r>
    </w:p>
    <w:p w14:paraId="40737168"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3)不同供应商的投标(响应)文件的内容存在两处以上细节错误一致，且无法合理解释的。</w:t>
      </w:r>
    </w:p>
    <w:p w14:paraId="27D28520"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3.在详细评标之前，评标委员会要审查每份投标文件是否实质上响应了招标文件的要求。实质上响应的投标文件应该是与招标文件要求的全部实质性条款、条件和规格相符，没有重大偏离或保留的投标。所谓重大偏离或保留是指实质上影响合同的供货范围、质量、性能或者实质上与招标文件不一致，而且限制了采购人的权利或供应商的义务。纠正这些偏离或保留将会对其他实质上响应招标文件要求的供应商的竞争地位产生不公正的影响。评标委员会决定投标的响应性只根据投标文件本身的内容，而不寻求外部的证据。</w:t>
      </w:r>
    </w:p>
    <w:p w14:paraId="5249F2CB"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采购文件的技术和商务条款中未标记“★”号的为非实质性要求，未响应非实质性要求的投标文件仍为有效，但可能影响评分。</w:t>
      </w:r>
    </w:p>
    <w:p w14:paraId="79F42B3C"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4.如果投标文件实质上没有响应招标文件的要求，评标委员会将予以拒绝，供应商不得通过修正或撤销不合要求的偏离或保留从而使其投标成为实质上响应的投标。</w:t>
      </w:r>
    </w:p>
    <w:p w14:paraId="272BA6AB"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5.评标委员会将对确定为实质上响应的投标进行审核，看其是否有计算上和累加上的算术错误，修正错误的原则如下：</w:t>
      </w:r>
    </w:p>
    <w:p w14:paraId="50A5A9FD"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（1）投标文件中开标一览表（报价表）内容与投标文件中相应内容不一致的，以开标一览表（报价表）为准；</w:t>
      </w:r>
    </w:p>
    <w:p w14:paraId="7E772DC4"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（2）大写金额和小写金额不一致的，以大写金额为准；</w:t>
      </w:r>
    </w:p>
    <w:p w14:paraId="3D23B6C2"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（3）单价金额小数点或者百分比有明显错位的，以开标一览表的总价为准，并修改单价；</w:t>
      </w:r>
    </w:p>
    <w:p w14:paraId="1E270260"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（4）总价金额与按单价汇总金额不一致的，以单价金额计算结果为准。</w:t>
      </w:r>
    </w:p>
    <w:p w14:paraId="5992E4CE"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同时出现两种以上不一致的，按照前款规定的顺序修正。修正后的报价经供应商确认后产生约束力，供应商不确认的，其投标无效。</w:t>
      </w:r>
    </w:p>
    <w:p w14:paraId="73609B0F"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6.评标委员会将允许修正投标文件中不构成重大偏差的、微小的、非正规的、不一致的或不规则的地方，但这些修正不能影响任何供应商相应的名次排序。</w:t>
      </w:r>
    </w:p>
    <w:p w14:paraId="5C2981B0" w14:textId="77777777" w:rsidR="00C01A7C" w:rsidRPr="0004282C" w:rsidRDefault="00000000">
      <w:pPr>
        <w:adjustRightInd w:val="0"/>
        <w:snapToGrid w:val="0"/>
        <w:spacing w:line="360" w:lineRule="auto"/>
        <w:ind w:firstLineChars="200" w:firstLine="482"/>
        <w:rPr>
          <w:rFonts w:ascii="宋体" w:hAnsi="宋体" w:cs="宋体" w:hint="eastAsia"/>
          <w:b/>
          <w:bCs/>
          <w:sz w:val="24"/>
        </w:rPr>
      </w:pPr>
      <w:r w:rsidRPr="0004282C">
        <w:rPr>
          <w:rFonts w:ascii="宋体" w:hAnsi="宋体" w:cs="宋体" w:hint="eastAsia"/>
          <w:b/>
          <w:bCs/>
          <w:sz w:val="24"/>
        </w:rPr>
        <w:t>（六）串标</w:t>
      </w:r>
    </w:p>
    <w:p w14:paraId="3F6124DD" w14:textId="77777777" w:rsidR="00C01A7C" w:rsidRPr="0004282C" w:rsidRDefault="00000000">
      <w:pPr>
        <w:adjustRightInd w:val="0"/>
        <w:snapToGrid w:val="0"/>
        <w:spacing w:line="360" w:lineRule="auto"/>
        <w:ind w:firstLineChars="200" w:firstLine="480"/>
        <w:rPr>
          <w:rFonts w:ascii="宋体" w:hAnsi="宋体" w:cs="宋体" w:hint="eastAsia"/>
          <w:bCs/>
          <w:sz w:val="24"/>
        </w:rPr>
      </w:pPr>
      <w:r w:rsidRPr="0004282C">
        <w:rPr>
          <w:rFonts w:ascii="宋体" w:hAnsi="宋体" w:cs="宋体" w:hint="eastAsia"/>
          <w:bCs/>
          <w:sz w:val="24"/>
        </w:rPr>
        <w:t>1.供应商应当遵循公平竞争的原则，不得恶意串通，不得妨碍其他供应商的竞争行</w:t>
      </w:r>
      <w:r w:rsidRPr="0004282C">
        <w:rPr>
          <w:rFonts w:ascii="宋体" w:hAnsi="宋体" w:cs="宋体" w:hint="eastAsia"/>
          <w:bCs/>
          <w:sz w:val="24"/>
        </w:rPr>
        <w:lastRenderedPageBreak/>
        <w:t>为，不得损害采购人或者其他供应商的合法权益。</w:t>
      </w:r>
    </w:p>
    <w:p w14:paraId="0CD009A8" w14:textId="77777777" w:rsidR="00C01A7C" w:rsidRPr="0004282C" w:rsidRDefault="00000000">
      <w:pPr>
        <w:adjustRightInd w:val="0"/>
        <w:snapToGrid w:val="0"/>
        <w:spacing w:line="360" w:lineRule="auto"/>
        <w:ind w:firstLineChars="200" w:firstLine="480"/>
        <w:rPr>
          <w:rFonts w:ascii="宋体" w:hAnsi="宋体" w:cs="宋体" w:hint="eastAsia"/>
          <w:bCs/>
          <w:sz w:val="24"/>
        </w:rPr>
      </w:pPr>
      <w:r w:rsidRPr="0004282C">
        <w:rPr>
          <w:rFonts w:ascii="宋体" w:hAnsi="宋体" w:cs="宋体" w:hint="eastAsia"/>
          <w:bCs/>
          <w:sz w:val="24"/>
        </w:rPr>
        <w:t>2.在评标过程中发现供应商有上述情形的，评标委员会应当认定其投标无效，并书面报告本级财政部门。</w:t>
      </w:r>
    </w:p>
    <w:p w14:paraId="240F1D91" w14:textId="77777777" w:rsidR="00C01A7C" w:rsidRPr="0004282C" w:rsidRDefault="00000000">
      <w:pPr>
        <w:adjustRightInd w:val="0"/>
        <w:snapToGrid w:val="0"/>
        <w:spacing w:line="360" w:lineRule="auto"/>
        <w:ind w:firstLineChars="200" w:firstLine="480"/>
        <w:rPr>
          <w:rFonts w:ascii="宋体" w:hAnsi="宋体" w:cs="宋体" w:hint="eastAsia"/>
          <w:bCs/>
          <w:sz w:val="24"/>
        </w:rPr>
      </w:pPr>
      <w:r w:rsidRPr="0004282C">
        <w:rPr>
          <w:rFonts w:ascii="宋体" w:hAnsi="宋体" w:cs="宋体" w:hint="eastAsia"/>
          <w:bCs/>
          <w:sz w:val="24"/>
        </w:rPr>
        <w:t>3.有下列情形之一的，视为供应商串通投标，其投标无效：</w:t>
      </w:r>
    </w:p>
    <w:p w14:paraId="72EE0B9B" w14:textId="77777777" w:rsidR="00C01A7C" w:rsidRPr="0004282C" w:rsidRDefault="00000000">
      <w:pPr>
        <w:adjustRightInd w:val="0"/>
        <w:snapToGrid w:val="0"/>
        <w:spacing w:line="360" w:lineRule="auto"/>
        <w:ind w:firstLineChars="200" w:firstLine="480"/>
        <w:rPr>
          <w:rFonts w:ascii="宋体" w:hAnsi="宋体" w:cs="宋体" w:hint="eastAsia"/>
          <w:bCs/>
          <w:sz w:val="24"/>
        </w:rPr>
      </w:pPr>
      <w:r w:rsidRPr="0004282C">
        <w:rPr>
          <w:rFonts w:ascii="宋体" w:hAnsi="宋体" w:cs="宋体" w:hint="eastAsia"/>
          <w:bCs/>
          <w:sz w:val="24"/>
        </w:rPr>
        <w:t>（1）不同供应商的投标文件由同一单位或者个人编制；</w:t>
      </w:r>
    </w:p>
    <w:p w14:paraId="31402189" w14:textId="77777777" w:rsidR="00C01A7C" w:rsidRPr="0004282C" w:rsidRDefault="00000000">
      <w:pPr>
        <w:adjustRightInd w:val="0"/>
        <w:snapToGrid w:val="0"/>
        <w:spacing w:line="360" w:lineRule="auto"/>
        <w:ind w:firstLineChars="200" w:firstLine="480"/>
        <w:rPr>
          <w:rFonts w:ascii="宋体" w:hAnsi="宋体" w:cs="宋体" w:hint="eastAsia"/>
          <w:bCs/>
          <w:sz w:val="24"/>
        </w:rPr>
      </w:pPr>
      <w:r w:rsidRPr="0004282C">
        <w:rPr>
          <w:rFonts w:ascii="宋体" w:hAnsi="宋体" w:cs="宋体" w:hint="eastAsia"/>
          <w:bCs/>
          <w:sz w:val="24"/>
        </w:rPr>
        <w:t>（2）不同供应商委托同一单位或者个人办理投标事宜；</w:t>
      </w:r>
    </w:p>
    <w:p w14:paraId="045351BA" w14:textId="77777777" w:rsidR="00C01A7C" w:rsidRPr="0004282C" w:rsidRDefault="00000000">
      <w:pPr>
        <w:adjustRightInd w:val="0"/>
        <w:snapToGrid w:val="0"/>
        <w:spacing w:line="360" w:lineRule="auto"/>
        <w:ind w:firstLineChars="200" w:firstLine="480"/>
        <w:rPr>
          <w:rFonts w:ascii="宋体" w:hAnsi="宋体" w:cs="宋体" w:hint="eastAsia"/>
          <w:bCs/>
          <w:sz w:val="24"/>
        </w:rPr>
      </w:pPr>
      <w:r w:rsidRPr="0004282C">
        <w:rPr>
          <w:rFonts w:ascii="宋体" w:hAnsi="宋体" w:cs="宋体" w:hint="eastAsia"/>
          <w:bCs/>
          <w:sz w:val="24"/>
        </w:rPr>
        <w:t>（3）不同供应商的投标文件载明的项目管理成员或者联系人员为同一人；</w:t>
      </w:r>
    </w:p>
    <w:p w14:paraId="0B72EE97" w14:textId="77777777" w:rsidR="00C01A7C" w:rsidRPr="0004282C" w:rsidRDefault="00000000">
      <w:pPr>
        <w:adjustRightInd w:val="0"/>
        <w:snapToGrid w:val="0"/>
        <w:spacing w:line="360" w:lineRule="auto"/>
        <w:ind w:firstLineChars="200" w:firstLine="480"/>
        <w:rPr>
          <w:rFonts w:ascii="宋体" w:hAnsi="宋体" w:cs="宋体" w:hint="eastAsia"/>
          <w:bCs/>
          <w:sz w:val="24"/>
        </w:rPr>
      </w:pPr>
      <w:r w:rsidRPr="0004282C">
        <w:rPr>
          <w:rFonts w:ascii="宋体" w:hAnsi="宋体" w:cs="宋体" w:hint="eastAsia"/>
          <w:bCs/>
          <w:sz w:val="24"/>
        </w:rPr>
        <w:t>（4）不同供应商的投标文件异常一致或者投标报价呈规律性差异；</w:t>
      </w:r>
    </w:p>
    <w:p w14:paraId="5337DC2A" w14:textId="77777777" w:rsidR="00C01A7C" w:rsidRPr="0004282C" w:rsidRDefault="00000000">
      <w:pPr>
        <w:adjustRightInd w:val="0"/>
        <w:snapToGrid w:val="0"/>
        <w:spacing w:line="360" w:lineRule="auto"/>
        <w:ind w:firstLineChars="200" w:firstLine="480"/>
        <w:rPr>
          <w:rFonts w:ascii="宋体" w:hAnsi="宋体" w:cs="宋体" w:hint="eastAsia"/>
          <w:bCs/>
          <w:sz w:val="24"/>
        </w:rPr>
      </w:pPr>
      <w:r w:rsidRPr="0004282C">
        <w:rPr>
          <w:rFonts w:ascii="宋体" w:hAnsi="宋体" w:cs="宋体" w:hint="eastAsia"/>
          <w:bCs/>
          <w:sz w:val="24"/>
        </w:rPr>
        <w:t>（5）不同供应商的投标文件相互混装。</w:t>
      </w:r>
    </w:p>
    <w:p w14:paraId="210611C6" w14:textId="77777777" w:rsidR="00C01A7C" w:rsidRPr="0004282C" w:rsidRDefault="00000000">
      <w:pPr>
        <w:adjustRightInd w:val="0"/>
        <w:snapToGrid w:val="0"/>
        <w:spacing w:line="360" w:lineRule="auto"/>
        <w:ind w:firstLineChars="200" w:firstLine="482"/>
        <w:rPr>
          <w:rFonts w:ascii="宋体" w:hAnsi="宋体" w:cs="宋体" w:hint="eastAsia"/>
          <w:b/>
          <w:bCs/>
          <w:sz w:val="24"/>
        </w:rPr>
      </w:pPr>
      <w:r w:rsidRPr="0004282C">
        <w:rPr>
          <w:rFonts w:ascii="宋体" w:hAnsi="宋体" w:cs="宋体" w:hint="eastAsia"/>
          <w:b/>
          <w:bCs/>
          <w:sz w:val="24"/>
        </w:rPr>
        <w:t>（七）</w:t>
      </w:r>
      <w:r w:rsidRPr="0004282C">
        <w:rPr>
          <w:rFonts w:ascii="宋体" w:hAnsi="宋体" w:cs="宋体" w:hint="eastAsia"/>
          <w:b/>
          <w:sz w:val="24"/>
        </w:rPr>
        <w:t>评标原则及方法：</w:t>
      </w:r>
    </w:p>
    <w:p w14:paraId="00E49C98"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1.招标文件是评标工作的重要依据。供应商的投标文件必须满足招标文件的各项要求：包括投标文件的有效性、完整性和与招标文件的一致性。</w:t>
      </w:r>
    </w:p>
    <w:p w14:paraId="5D582784"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2.评标应严格按照《中华人民共和国政府采购法》等法律法规规定的评标要求，以及招标文件的要求进行。</w:t>
      </w:r>
    </w:p>
    <w:p w14:paraId="19F0EAEB"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3.对所有供应商的评价、评估，都采用相同的程序和标准，遵循公开、公平、公正的原则。</w:t>
      </w:r>
    </w:p>
    <w:p w14:paraId="4A70F0E5" w14:textId="77777777" w:rsidR="00C01A7C" w:rsidRPr="0004282C" w:rsidRDefault="00000000">
      <w:pPr>
        <w:pStyle w:val="24"/>
        <w:ind w:firstLine="528"/>
        <w:rPr>
          <w:rFonts w:hAnsi="宋体" w:cs="宋体" w:hint="eastAsia"/>
          <w:szCs w:val="24"/>
        </w:rPr>
      </w:pPr>
      <w:r w:rsidRPr="0004282C">
        <w:rPr>
          <w:rFonts w:hAnsi="宋体" w:cs="宋体" w:hint="eastAsia"/>
          <w:kern w:val="2"/>
          <w:szCs w:val="24"/>
        </w:rPr>
        <w:t>4.符合专业条件的供应商（投标人）或者对招标文件作实质响应的供应商（投标人）不足三家的，应予废标。</w:t>
      </w:r>
    </w:p>
    <w:p w14:paraId="69D64B85"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5.本项目的评标办法采用综合评分法，是指投标文件满足招标文件全部实质性要求，且按照评审因素的量化指标评审得分最高的供应商为中标候选人的评标方法。具体评分方法详见附件1。</w:t>
      </w:r>
    </w:p>
    <w:p w14:paraId="5D1C0E59" w14:textId="77777777" w:rsidR="00C01A7C" w:rsidRPr="0004282C" w:rsidRDefault="00000000">
      <w:pPr>
        <w:adjustRightInd w:val="0"/>
        <w:snapToGrid w:val="0"/>
        <w:spacing w:line="360" w:lineRule="auto"/>
        <w:ind w:firstLineChars="200" w:firstLine="480"/>
        <w:rPr>
          <w:rFonts w:ascii="宋体" w:hAnsi="宋体" w:cs="宋体" w:hint="eastAsia"/>
          <w:sz w:val="24"/>
        </w:rPr>
      </w:pPr>
      <w:r w:rsidRPr="0004282C">
        <w:rPr>
          <w:rFonts w:ascii="宋体" w:hAnsi="宋体" w:cs="宋体" w:hint="eastAsia"/>
          <w:sz w:val="24"/>
        </w:rPr>
        <w:t>6.评标委员会将只对确定为实质上响应招标文件的投标文件进行评价和比较。</w:t>
      </w:r>
    </w:p>
    <w:p w14:paraId="185F4ECA" w14:textId="77777777" w:rsidR="00C01A7C" w:rsidRPr="0004282C" w:rsidRDefault="00000000">
      <w:pPr>
        <w:adjustRightInd w:val="0"/>
        <w:snapToGrid w:val="0"/>
        <w:spacing w:line="360" w:lineRule="auto"/>
        <w:ind w:firstLineChars="200" w:firstLine="482"/>
        <w:rPr>
          <w:rFonts w:ascii="宋体" w:hAnsi="宋体" w:cs="宋体" w:hint="eastAsia"/>
          <w:b/>
          <w:sz w:val="24"/>
        </w:rPr>
      </w:pPr>
      <w:r w:rsidRPr="0004282C">
        <w:rPr>
          <w:rFonts w:ascii="宋体" w:hAnsi="宋体" w:cs="宋体" w:hint="eastAsia"/>
          <w:b/>
          <w:sz w:val="24"/>
        </w:rPr>
        <w:t>7.评标委员会认为供应商的报价明显低于其他通过符合性审查供应商的报价，有可能影响产品质量或者不能诚信履约的，会按照规定要求其在评标现场合理的时间内提供书面说明，必要时提交相关证明材料；供应商不能证明其报价合理性的，评标委员会将其作为无效投标处理。</w:t>
      </w:r>
    </w:p>
    <w:p w14:paraId="1B5E68C9" w14:textId="77777777" w:rsidR="00C01A7C" w:rsidRPr="0004282C" w:rsidRDefault="00000000">
      <w:pPr>
        <w:spacing w:line="360" w:lineRule="auto"/>
        <w:ind w:right="-2" w:firstLineChars="200" w:firstLine="480"/>
        <w:rPr>
          <w:rFonts w:ascii="宋体" w:hAnsi="宋体" w:cs="宋体" w:hint="eastAsia"/>
          <w:sz w:val="24"/>
        </w:rPr>
      </w:pPr>
      <w:r w:rsidRPr="0004282C">
        <w:rPr>
          <w:rFonts w:ascii="宋体" w:hAnsi="宋体" w:cs="宋体" w:hint="eastAsia"/>
          <w:sz w:val="24"/>
        </w:rPr>
        <w:t>8.评标委员会将按照综合评分法，对资格性检查和符合性检查合格的投标文件进行比较与评价。</w:t>
      </w:r>
    </w:p>
    <w:p w14:paraId="0FE6B2DA" w14:textId="77777777" w:rsidR="00C01A7C" w:rsidRPr="0004282C" w:rsidRDefault="00000000">
      <w:pPr>
        <w:spacing w:line="360" w:lineRule="auto"/>
        <w:ind w:right="-2" w:firstLineChars="200" w:firstLine="480"/>
        <w:rPr>
          <w:rFonts w:ascii="宋体" w:hAnsi="宋体" w:cs="宋体" w:hint="eastAsia"/>
          <w:sz w:val="24"/>
        </w:rPr>
      </w:pPr>
      <w:r w:rsidRPr="0004282C">
        <w:rPr>
          <w:rFonts w:ascii="宋体" w:hAnsi="宋体" w:cs="宋体" w:hint="eastAsia"/>
          <w:sz w:val="24"/>
        </w:rPr>
        <w:t>9.综合评分法是指在满足招标文件实质性要求前提下，按照招标文件中规定的各项因素进行综合评审后，以评标总分得分最高的供应商作为中标候选人或者中标人的评标</w:t>
      </w:r>
      <w:r w:rsidRPr="0004282C">
        <w:rPr>
          <w:rFonts w:ascii="宋体" w:hAnsi="宋体" w:cs="宋体" w:hint="eastAsia"/>
          <w:sz w:val="24"/>
        </w:rPr>
        <w:lastRenderedPageBreak/>
        <w:t>方法。</w:t>
      </w:r>
    </w:p>
    <w:p w14:paraId="206801C8"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10.评标委员会对经过初步评审为合格有效的各供应商的投标文件进行评审后，由各评委独立打分，每人一份评分表，并签名。</w:t>
      </w:r>
    </w:p>
    <w:p w14:paraId="51190C0E"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11．评标结果按评审后得分由高到低顺序排列。得分相同的，按投标报价由低到高顺序排列。得分且投标报价相同的，技术部分得分高的供应商排序在前，得分、报价和技术部分得分相同的，商务部分得分高的供应商排序在前。投标文件满足招标文件全部实质性要求，且按照评审因素的量化指标评审得分最高的供应商为排名第一的中标候选人。</w:t>
      </w:r>
    </w:p>
    <w:p w14:paraId="48F049FB" w14:textId="77777777" w:rsidR="00C01A7C" w:rsidRPr="0004282C" w:rsidRDefault="00000000">
      <w:pPr>
        <w:spacing w:line="360" w:lineRule="auto"/>
        <w:ind w:firstLineChars="200" w:firstLine="482"/>
        <w:rPr>
          <w:rFonts w:ascii="宋体" w:hAnsi="宋体" w:cs="宋体" w:hint="eastAsia"/>
          <w:b/>
          <w:bCs/>
          <w:sz w:val="24"/>
        </w:rPr>
      </w:pPr>
      <w:r w:rsidRPr="0004282C">
        <w:rPr>
          <w:rFonts w:ascii="宋体" w:hAnsi="宋体" w:cs="宋体" w:hint="eastAsia"/>
          <w:b/>
          <w:bCs/>
          <w:sz w:val="24"/>
        </w:rPr>
        <w:t>（八）中标候选人的推荐</w:t>
      </w:r>
    </w:p>
    <w:p w14:paraId="4552F44E"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1.评标委员会根据评标结果，推荐合格的中标候选人。</w:t>
      </w:r>
    </w:p>
    <w:p w14:paraId="1A73312D"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2.采购人有权对中标候选人履行合同的能力进行审查确认（包括资质等），如发现舞弊行为，即依法取消其中标候选人资格。</w:t>
      </w:r>
    </w:p>
    <w:p w14:paraId="503240D9" w14:textId="77777777" w:rsidR="00C01A7C" w:rsidRPr="0004282C" w:rsidRDefault="00000000">
      <w:pPr>
        <w:spacing w:line="360" w:lineRule="auto"/>
        <w:ind w:firstLineChars="200" w:firstLine="482"/>
        <w:rPr>
          <w:rFonts w:ascii="宋体" w:hAnsi="宋体" w:cs="宋体" w:hint="eastAsia"/>
          <w:b/>
          <w:bCs/>
          <w:sz w:val="24"/>
        </w:rPr>
      </w:pPr>
      <w:r w:rsidRPr="0004282C">
        <w:rPr>
          <w:rFonts w:ascii="宋体" w:hAnsi="宋体" w:cs="宋体" w:hint="eastAsia"/>
          <w:b/>
          <w:bCs/>
          <w:sz w:val="24"/>
        </w:rPr>
        <w:t>（九）定标</w:t>
      </w:r>
    </w:p>
    <w:p w14:paraId="32EE92D5"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中标的标准</w:t>
      </w:r>
    </w:p>
    <w:p w14:paraId="0583D298"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1.评标委员会将推荐得分最高的供应商为中标候选人，采购人将依据评标委员会评审意见确定中标人；</w:t>
      </w:r>
    </w:p>
    <w:p w14:paraId="2D32C333"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2.具有良好的履行合同的能力和条件。</w:t>
      </w:r>
    </w:p>
    <w:p w14:paraId="0F7734ED" w14:textId="77777777" w:rsidR="00C01A7C" w:rsidRPr="0004282C" w:rsidRDefault="00000000">
      <w:pPr>
        <w:spacing w:line="360" w:lineRule="auto"/>
        <w:ind w:right="-2" w:firstLineChars="200" w:firstLine="480"/>
        <w:rPr>
          <w:rFonts w:ascii="宋体" w:hAnsi="宋体" w:cs="宋体" w:hint="eastAsia"/>
          <w:sz w:val="24"/>
        </w:rPr>
      </w:pPr>
      <w:r w:rsidRPr="0004282C">
        <w:rPr>
          <w:rFonts w:ascii="宋体" w:hAnsi="宋体" w:cs="宋体" w:hint="eastAsia"/>
          <w:sz w:val="24"/>
        </w:rPr>
        <w:t>3.保证质量、保证服务期，按照招标文件要求提供服务。</w:t>
      </w:r>
    </w:p>
    <w:p w14:paraId="6B3620D1"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b/>
          <w:bCs/>
          <w:sz w:val="24"/>
        </w:rPr>
      </w:pPr>
      <w:r w:rsidRPr="0004282C">
        <w:rPr>
          <w:rFonts w:ascii="宋体" w:hAnsi="宋体" w:cs="宋体" w:hint="eastAsia"/>
          <w:sz w:val="24"/>
        </w:rPr>
        <w:t>4.中标或者成交供应商拒绝与采购人签订合同的，采购人可以按照评审报告推荐的中标或者成交候选人名单排序，确定下一候选人为中标或者成交供应商，也可以重新开展政府采购活动。</w:t>
      </w:r>
    </w:p>
    <w:p w14:paraId="1695DF06" w14:textId="77777777" w:rsidR="00C01A7C" w:rsidRPr="0004282C" w:rsidRDefault="00C01A7C">
      <w:pPr>
        <w:adjustRightInd w:val="0"/>
        <w:snapToGrid w:val="0"/>
        <w:spacing w:line="360" w:lineRule="auto"/>
        <w:ind w:firstLineChars="100" w:firstLine="281"/>
        <w:jc w:val="center"/>
        <w:rPr>
          <w:rFonts w:asciiTheme="minorEastAsia" w:eastAsiaTheme="minorEastAsia" w:hAnsiTheme="minorEastAsia" w:hint="eastAsia"/>
          <w:b/>
          <w:bCs/>
          <w:sz w:val="28"/>
          <w:szCs w:val="28"/>
        </w:rPr>
      </w:pPr>
    </w:p>
    <w:p w14:paraId="0E99AEA4" w14:textId="77777777" w:rsidR="00C01A7C" w:rsidRPr="0004282C" w:rsidRDefault="00000000">
      <w:pPr>
        <w:adjustRightInd w:val="0"/>
        <w:snapToGrid w:val="0"/>
        <w:spacing w:line="360" w:lineRule="auto"/>
        <w:ind w:firstLineChars="100" w:firstLine="281"/>
        <w:jc w:val="center"/>
        <w:rPr>
          <w:rFonts w:asciiTheme="minorEastAsia" w:eastAsiaTheme="minorEastAsia" w:hAnsiTheme="minorEastAsia" w:hint="eastAsia"/>
          <w:b/>
          <w:sz w:val="28"/>
          <w:szCs w:val="28"/>
        </w:rPr>
      </w:pPr>
      <w:r w:rsidRPr="0004282C">
        <w:rPr>
          <w:rFonts w:asciiTheme="minorEastAsia" w:eastAsiaTheme="minorEastAsia" w:hAnsiTheme="minorEastAsia" w:hint="eastAsia"/>
          <w:b/>
          <w:bCs/>
          <w:sz w:val="28"/>
          <w:szCs w:val="28"/>
        </w:rPr>
        <w:t>六、授予合同</w:t>
      </w:r>
    </w:p>
    <w:p w14:paraId="38CD8BAA"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b/>
          <w:sz w:val="28"/>
          <w:szCs w:val="28"/>
        </w:rPr>
      </w:pPr>
      <w:r w:rsidRPr="0004282C">
        <w:rPr>
          <w:rFonts w:asciiTheme="minorEastAsia" w:eastAsiaTheme="minorEastAsia" w:hAnsiTheme="minorEastAsia" w:hint="eastAsia"/>
          <w:b/>
          <w:bCs/>
          <w:sz w:val="24"/>
        </w:rPr>
        <w:t>（一）合同授予标准</w:t>
      </w:r>
    </w:p>
    <w:p w14:paraId="4073DA8A"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采购人应将合同授予被确定为实质上响应招标文件要求的，能够圆满地履行合同义务的中标候选人。</w:t>
      </w:r>
    </w:p>
    <w:p w14:paraId="3793BB8C"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b/>
          <w:bCs/>
          <w:sz w:val="24"/>
        </w:rPr>
      </w:pPr>
      <w:r w:rsidRPr="0004282C">
        <w:rPr>
          <w:rFonts w:asciiTheme="minorEastAsia" w:eastAsiaTheme="minorEastAsia" w:hAnsiTheme="minorEastAsia" w:hint="eastAsia"/>
          <w:b/>
          <w:bCs/>
          <w:sz w:val="24"/>
        </w:rPr>
        <w:t>（二）中标通知书</w:t>
      </w:r>
    </w:p>
    <w:p w14:paraId="398EB46A" w14:textId="77777777" w:rsidR="00C01A7C" w:rsidRPr="0004282C" w:rsidRDefault="00000000">
      <w:pPr>
        <w:spacing w:line="360" w:lineRule="auto"/>
        <w:ind w:right="-2"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1.中标人确定后，采购代理人应当在2个工作日内向中标人发出中标通知书。中标通知书对采购人和中标人具有法律效力。中标通知书发出后，采购人改变中标结果的，</w:t>
      </w:r>
      <w:r w:rsidRPr="0004282C">
        <w:rPr>
          <w:rFonts w:asciiTheme="minorEastAsia" w:eastAsiaTheme="minorEastAsia" w:hAnsiTheme="minorEastAsia" w:hint="eastAsia"/>
          <w:sz w:val="24"/>
        </w:rPr>
        <w:lastRenderedPageBreak/>
        <w:t>或者中标人放弃中标的，应当依法承担法律责任。</w:t>
      </w:r>
    </w:p>
    <w:p w14:paraId="32AC1615" w14:textId="77777777" w:rsidR="00C01A7C" w:rsidRPr="0004282C" w:rsidRDefault="00000000">
      <w:pPr>
        <w:spacing w:line="360" w:lineRule="auto"/>
        <w:ind w:right="-2"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2.中标公告详见《大连国企阳光采购服务平台》。</w:t>
      </w:r>
    </w:p>
    <w:p w14:paraId="0ED7F9BA"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b/>
          <w:bCs/>
          <w:sz w:val="24"/>
        </w:rPr>
      </w:pPr>
      <w:r w:rsidRPr="0004282C">
        <w:rPr>
          <w:rFonts w:asciiTheme="minorEastAsia" w:eastAsiaTheme="minorEastAsia" w:hAnsiTheme="minorEastAsia" w:hint="eastAsia"/>
          <w:b/>
          <w:bCs/>
          <w:sz w:val="24"/>
        </w:rPr>
        <w:t>（三）签订合同</w:t>
      </w:r>
    </w:p>
    <w:p w14:paraId="0E93FCBC"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1</w:t>
      </w:r>
      <w:r w:rsidRPr="0004282C">
        <w:rPr>
          <w:rFonts w:asciiTheme="minorEastAsia" w:eastAsiaTheme="minorEastAsia" w:hAnsiTheme="minorEastAsia" w:hint="eastAsia"/>
          <w:bCs/>
          <w:sz w:val="24"/>
        </w:rPr>
        <w:t>.</w:t>
      </w:r>
      <w:r w:rsidRPr="0004282C">
        <w:rPr>
          <w:rFonts w:asciiTheme="minorEastAsia" w:eastAsiaTheme="minorEastAsia" w:hAnsiTheme="minorEastAsia" w:hint="eastAsia"/>
          <w:sz w:val="24"/>
        </w:rPr>
        <w:t>中标人应当自中标通知书发出之日起30日内，按照招标文件和投标文件的规定，与采购人签订书面合同。招标文件、中标人的投标文件及评标过程中有关澄清、承诺等文件均为该书面合同的有效组成部分。</w:t>
      </w:r>
    </w:p>
    <w:p w14:paraId="5E53798F"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2.如果中标人无正当理由未在规定期间内签订合同，将承担相关法律责任。</w:t>
      </w:r>
    </w:p>
    <w:p w14:paraId="436B44CE" w14:textId="77777777" w:rsidR="00C01A7C" w:rsidRPr="0004282C" w:rsidRDefault="00000000">
      <w:pPr>
        <w:adjustRightInd w:val="0"/>
        <w:snapToGrid w:val="0"/>
        <w:spacing w:line="360" w:lineRule="auto"/>
        <w:ind w:firstLineChars="200" w:firstLine="482"/>
        <w:rPr>
          <w:rFonts w:ascii="宋体" w:hAnsi="宋体" w:hint="eastAsia"/>
          <w:b/>
          <w:bCs/>
          <w:sz w:val="24"/>
        </w:rPr>
      </w:pPr>
      <w:r w:rsidRPr="0004282C">
        <w:rPr>
          <w:rFonts w:ascii="宋体" w:hAnsi="宋体" w:hint="eastAsia"/>
          <w:b/>
          <w:bCs/>
          <w:sz w:val="24"/>
        </w:rPr>
        <w:t>（四）履约验收</w:t>
      </w:r>
    </w:p>
    <w:p w14:paraId="053B7538" w14:textId="77777777" w:rsidR="00C01A7C" w:rsidRPr="0004282C" w:rsidRDefault="00000000">
      <w:pPr>
        <w:adjustRightInd w:val="0"/>
        <w:snapToGrid w:val="0"/>
        <w:spacing w:line="360" w:lineRule="auto"/>
        <w:ind w:firstLineChars="200" w:firstLine="482"/>
        <w:rPr>
          <w:rFonts w:ascii="宋体" w:hAnsi="宋体" w:hint="eastAsia"/>
          <w:b/>
          <w:sz w:val="24"/>
        </w:rPr>
      </w:pPr>
      <w:r w:rsidRPr="0004282C">
        <w:rPr>
          <w:rFonts w:ascii="宋体" w:hAnsi="宋体" w:hint="eastAsia"/>
          <w:b/>
          <w:sz w:val="24"/>
        </w:rPr>
        <w:t>采购人应当及时对采购项目进行验收。须形成书面的验收报告，与采购资料一并存档。</w:t>
      </w:r>
    </w:p>
    <w:p w14:paraId="550CABC6" w14:textId="77777777" w:rsidR="00C01A7C" w:rsidRPr="0004282C" w:rsidRDefault="00000000">
      <w:pPr>
        <w:adjustRightInd w:val="0"/>
        <w:snapToGrid w:val="0"/>
        <w:spacing w:line="360" w:lineRule="auto"/>
        <w:ind w:firstLineChars="200" w:firstLine="482"/>
        <w:rPr>
          <w:rFonts w:ascii="宋体" w:hAnsi="宋体" w:hint="eastAsia"/>
          <w:b/>
          <w:sz w:val="24"/>
        </w:rPr>
      </w:pPr>
      <w:r w:rsidRPr="0004282C">
        <w:rPr>
          <w:rFonts w:ascii="宋体" w:hAnsi="宋体" w:hint="eastAsia"/>
          <w:b/>
          <w:sz w:val="24"/>
        </w:rPr>
        <w:t>（五）履约保证金</w:t>
      </w:r>
    </w:p>
    <w:p w14:paraId="6226C13D"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cs="宋体" w:hint="eastAsia"/>
          <w:bCs/>
          <w:kern w:val="0"/>
          <w:sz w:val="24"/>
        </w:rPr>
      </w:pPr>
      <w:r w:rsidRPr="0004282C">
        <w:rPr>
          <w:rFonts w:asciiTheme="minorEastAsia" w:eastAsiaTheme="minorEastAsia" w:hAnsiTheme="minorEastAsia" w:cs="宋体" w:hint="eastAsia"/>
          <w:bCs/>
          <w:kern w:val="0"/>
          <w:sz w:val="24"/>
        </w:rPr>
        <w:t>1.中标人在领取中标通知书后与招标人签订合同，并在合同签订之前或同时向招标人提供相当于合同暂定总价3%的履约保证金。</w:t>
      </w:r>
    </w:p>
    <w:p w14:paraId="03D03A19"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hint="eastAsia"/>
          <w:b/>
          <w:bCs/>
          <w:sz w:val="24"/>
        </w:rPr>
      </w:pPr>
      <w:r w:rsidRPr="0004282C">
        <w:rPr>
          <w:rFonts w:asciiTheme="minorEastAsia" w:eastAsiaTheme="minorEastAsia" w:hAnsiTheme="minorEastAsia" w:cs="宋体" w:hint="eastAsia"/>
          <w:bCs/>
          <w:kern w:val="0"/>
          <w:sz w:val="24"/>
        </w:rPr>
        <w:t>2.履约保证金的形式:中标人基本开户银行出具的汇票或转账支票或电汇或保函。</w:t>
      </w:r>
      <w:r w:rsidRPr="0004282C">
        <w:rPr>
          <w:rFonts w:asciiTheme="minorEastAsia" w:eastAsiaTheme="minorEastAsia" w:hAnsiTheme="minorEastAsia" w:hint="eastAsia"/>
          <w:b/>
          <w:bCs/>
          <w:sz w:val="24"/>
        </w:rPr>
        <w:t>（六）采购代理人服务费</w:t>
      </w:r>
    </w:p>
    <w:p w14:paraId="66518B00" w14:textId="77777777" w:rsidR="00C01A7C" w:rsidRPr="0004282C" w:rsidRDefault="00000000">
      <w:pPr>
        <w:pStyle w:val="af6"/>
        <w:snapToGrid/>
        <w:spacing w:line="360" w:lineRule="auto"/>
        <w:ind w:firstLineChars="200" w:firstLine="480"/>
        <w:jc w:val="both"/>
        <w:rPr>
          <w:rFonts w:ascii="宋体" w:hAnsi="宋体" w:cs="宋体" w:hint="eastAsia"/>
          <w:kern w:val="0"/>
          <w:sz w:val="24"/>
        </w:rPr>
      </w:pPr>
      <w:r w:rsidRPr="0004282C">
        <w:rPr>
          <w:rFonts w:ascii="宋体" w:hAnsi="宋体" w:cs="宋体" w:hint="eastAsia"/>
          <w:kern w:val="0"/>
          <w:sz w:val="24"/>
        </w:rPr>
        <w:t>1.中标人在领取“中标通知书”时，须向辽宁友诚招标代理有限公司缴纳代理服务费。</w:t>
      </w:r>
    </w:p>
    <w:p w14:paraId="614E687F" w14:textId="77777777" w:rsidR="00C01A7C" w:rsidRPr="0004282C" w:rsidRDefault="00000000">
      <w:pPr>
        <w:pStyle w:val="af6"/>
        <w:snapToGrid/>
        <w:spacing w:line="360" w:lineRule="auto"/>
        <w:ind w:firstLineChars="200" w:firstLine="480"/>
        <w:rPr>
          <w:rFonts w:ascii="宋体" w:hAnsi="宋体" w:cs="宋体" w:hint="eastAsia"/>
          <w:kern w:val="0"/>
          <w:sz w:val="24"/>
          <w:szCs w:val="24"/>
        </w:rPr>
      </w:pPr>
      <w:r w:rsidRPr="0004282C">
        <w:rPr>
          <w:rFonts w:ascii="宋体" w:hAnsi="宋体" w:cs="宋体" w:hint="eastAsia"/>
          <w:kern w:val="0"/>
          <w:sz w:val="24"/>
          <w:szCs w:val="24"/>
        </w:rPr>
        <w:t>2.</w:t>
      </w:r>
      <w:r w:rsidRPr="0004282C">
        <w:rPr>
          <w:rFonts w:ascii="宋体" w:hAnsi="宋体" w:cs="宋体"/>
          <w:bCs/>
          <w:kern w:val="0"/>
          <w:sz w:val="24"/>
        </w:rPr>
        <w:t xml:space="preserve"> </w:t>
      </w:r>
      <w:r w:rsidRPr="0004282C">
        <w:rPr>
          <w:rFonts w:ascii="宋体" w:hAnsi="宋体" w:cs="宋体" w:hint="eastAsia"/>
          <w:bCs/>
          <w:kern w:val="0"/>
          <w:sz w:val="24"/>
        </w:rPr>
        <w:t>招标代理服务收费根据下表按差额定率累进法计算。</w:t>
      </w:r>
      <w:r w:rsidRPr="0004282C">
        <w:rPr>
          <w:rFonts w:ascii="宋体" w:hAnsi="宋体" w:cs="宋体"/>
          <w:bCs/>
          <w:noProof/>
          <w:kern w:val="0"/>
          <w:sz w:val="24"/>
        </w:rPr>
        <w:drawing>
          <wp:inline distT="0" distB="0" distL="114300" distR="114300" wp14:anchorId="5F42BB16" wp14:editId="1E10149C">
            <wp:extent cx="4615815" cy="2800985"/>
            <wp:effectExtent l="0" t="0" r="0" b="0"/>
            <wp:docPr id="14321297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12973" name="图片 2"/>
                    <pic:cNvPicPr>
                      <a:picLocks noChangeAspect="1"/>
                    </pic:cNvPicPr>
                  </pic:nvPicPr>
                  <pic:blipFill>
                    <a:blip r:embed="rId8" cstate="print"/>
                    <a:stretch>
                      <a:fillRect/>
                    </a:stretch>
                  </pic:blipFill>
                  <pic:spPr>
                    <a:xfrm>
                      <a:off x="0" y="0"/>
                      <a:ext cx="4627306" cy="2807953"/>
                    </a:xfrm>
                    <a:prstGeom prst="rect">
                      <a:avLst/>
                    </a:prstGeom>
                    <a:noFill/>
                    <a:ln>
                      <a:noFill/>
                    </a:ln>
                  </pic:spPr>
                </pic:pic>
              </a:graphicData>
            </a:graphic>
          </wp:inline>
        </w:drawing>
      </w:r>
    </w:p>
    <w:p w14:paraId="180BC6C0" w14:textId="77777777" w:rsidR="00C01A7C" w:rsidRPr="0004282C" w:rsidRDefault="00000000">
      <w:pPr>
        <w:pStyle w:val="af6"/>
        <w:snapToGrid/>
        <w:spacing w:line="360" w:lineRule="auto"/>
        <w:ind w:firstLineChars="200" w:firstLine="480"/>
        <w:jc w:val="both"/>
        <w:rPr>
          <w:rFonts w:ascii="宋体" w:hAnsi="宋体" w:cs="宋体" w:hint="eastAsia"/>
          <w:kern w:val="0"/>
          <w:sz w:val="24"/>
        </w:rPr>
      </w:pPr>
      <w:r w:rsidRPr="0004282C">
        <w:rPr>
          <w:rFonts w:ascii="宋体" w:hAnsi="宋体" w:cs="宋体" w:hint="eastAsia"/>
          <w:kern w:val="0"/>
          <w:sz w:val="24"/>
        </w:rPr>
        <w:t>3.本次招标代理服务费按服务标准*75%中标人收取。</w:t>
      </w:r>
    </w:p>
    <w:p w14:paraId="16D47BD5" w14:textId="77777777" w:rsidR="00C01A7C" w:rsidRPr="0004282C" w:rsidRDefault="00000000">
      <w:pPr>
        <w:pStyle w:val="a0"/>
        <w:spacing w:line="360" w:lineRule="auto"/>
        <w:ind w:firstLine="480"/>
      </w:pPr>
      <w:r w:rsidRPr="0004282C">
        <w:rPr>
          <w:rFonts w:ascii="宋体" w:hAnsi="宋体" w:cs="宋体" w:hint="eastAsia"/>
          <w:kern w:val="0"/>
          <w:sz w:val="24"/>
        </w:rPr>
        <w:t>4</w:t>
      </w:r>
      <w:r w:rsidRPr="0004282C">
        <w:rPr>
          <w:rFonts w:ascii="宋体" w:hAnsi="宋体" w:cs="宋体"/>
          <w:kern w:val="0"/>
          <w:sz w:val="24"/>
        </w:rPr>
        <w:t>.</w:t>
      </w:r>
      <w:r w:rsidRPr="0004282C">
        <w:rPr>
          <w:rFonts w:ascii="宋体" w:hAnsi="宋体" w:cs="宋体" w:hint="eastAsia"/>
          <w:kern w:val="0"/>
          <w:sz w:val="24"/>
        </w:rPr>
        <w:t>代理服务费请汇至“户名：辽宁友诚招标代理有限公司大连分公司；开户行：招</w:t>
      </w:r>
      <w:r w:rsidRPr="0004282C">
        <w:rPr>
          <w:rFonts w:ascii="宋体" w:hAnsi="宋体" w:cs="宋体" w:hint="eastAsia"/>
          <w:kern w:val="0"/>
          <w:sz w:val="24"/>
        </w:rPr>
        <w:lastRenderedPageBreak/>
        <w:t>商银行股份有限公司大连东港支行；账号：411910105010508”。</w:t>
      </w:r>
    </w:p>
    <w:p w14:paraId="709F6A2D" w14:textId="77777777" w:rsidR="00C01A7C" w:rsidRPr="0004282C" w:rsidRDefault="00000000">
      <w:pPr>
        <w:adjustRightInd w:val="0"/>
        <w:snapToGrid w:val="0"/>
        <w:spacing w:line="360" w:lineRule="auto"/>
        <w:ind w:firstLineChars="200" w:firstLine="482"/>
        <w:rPr>
          <w:rFonts w:asciiTheme="minorEastAsia" w:eastAsiaTheme="minorEastAsia" w:hAnsiTheme="minorEastAsia" w:hint="eastAsia"/>
          <w:sz w:val="24"/>
        </w:rPr>
      </w:pPr>
      <w:r w:rsidRPr="0004282C">
        <w:rPr>
          <w:rFonts w:asciiTheme="minorEastAsia" w:eastAsiaTheme="minorEastAsia" w:hAnsiTheme="minorEastAsia" w:hint="eastAsia"/>
          <w:b/>
          <w:bCs/>
          <w:sz w:val="24"/>
        </w:rPr>
        <w:t>（七）其他注意事项：</w:t>
      </w:r>
    </w:p>
    <w:p w14:paraId="2EB92B59" w14:textId="77777777" w:rsidR="00C01A7C" w:rsidRPr="0004282C" w:rsidRDefault="00000000">
      <w:pPr>
        <w:tabs>
          <w:tab w:val="left" w:pos="720"/>
        </w:tabs>
        <w:snapToGrid w:val="0"/>
        <w:spacing w:line="360" w:lineRule="auto"/>
        <w:ind w:leftChars="1" w:left="2"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1.供应商被视为充分熟悉本招标项目的技术要求及与履行合同有关的一切情况；</w:t>
      </w:r>
    </w:p>
    <w:p w14:paraId="10C0B77F" w14:textId="77777777" w:rsidR="00C01A7C" w:rsidRPr="0004282C" w:rsidRDefault="00000000">
      <w:pPr>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2.供应商应遵守我国与政府采购相关的法律、法规及规章条例，不得违反；</w:t>
      </w:r>
    </w:p>
    <w:p w14:paraId="4C4C4586" w14:textId="77777777" w:rsidR="00C01A7C" w:rsidRPr="0004282C" w:rsidRDefault="00000000">
      <w:pPr>
        <w:snapToGrid w:val="0"/>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3.供应商应详细阅读招标文件的全部内容。不按招标文件的要求提供的报价和资料，可能导致投标文件被拒绝。</w:t>
      </w:r>
      <w:r w:rsidRPr="0004282C">
        <w:rPr>
          <w:rFonts w:asciiTheme="minorEastAsia" w:eastAsiaTheme="minorEastAsia" w:hAnsiTheme="minorEastAsia" w:hint="eastAsia"/>
          <w:sz w:val="24"/>
        </w:rPr>
        <w:br w:type="page"/>
      </w:r>
    </w:p>
    <w:p w14:paraId="2513FCF9" w14:textId="77777777" w:rsidR="00C01A7C" w:rsidRPr="0004282C" w:rsidRDefault="00C01A7C">
      <w:pPr>
        <w:snapToGrid w:val="0"/>
        <w:spacing w:line="360" w:lineRule="auto"/>
        <w:ind w:firstLineChars="200" w:firstLine="480"/>
        <w:rPr>
          <w:rFonts w:asciiTheme="minorEastAsia" w:eastAsiaTheme="minorEastAsia" w:hAnsiTheme="minorEastAsia" w:hint="eastAsia"/>
          <w:sz w:val="24"/>
        </w:rPr>
      </w:pPr>
    </w:p>
    <w:p w14:paraId="0ADCA764" w14:textId="77777777" w:rsidR="00C01A7C" w:rsidRPr="0004282C" w:rsidRDefault="00C01A7C">
      <w:pPr>
        <w:snapToGrid w:val="0"/>
        <w:spacing w:beforeLines="100" w:before="312" w:afterLines="50" w:after="156" w:line="360" w:lineRule="auto"/>
        <w:jc w:val="center"/>
        <w:rPr>
          <w:rFonts w:asciiTheme="minorEastAsia" w:eastAsiaTheme="minorEastAsia" w:hAnsiTheme="minorEastAsia" w:hint="eastAsia"/>
          <w:b/>
          <w:bCs/>
          <w:sz w:val="44"/>
        </w:rPr>
      </w:pPr>
    </w:p>
    <w:p w14:paraId="4E0E4D04" w14:textId="77777777" w:rsidR="00C01A7C" w:rsidRPr="0004282C" w:rsidRDefault="00C01A7C">
      <w:pPr>
        <w:snapToGrid w:val="0"/>
        <w:spacing w:beforeLines="100" w:before="312" w:afterLines="50" w:after="156" w:line="360" w:lineRule="auto"/>
        <w:jc w:val="center"/>
        <w:rPr>
          <w:rFonts w:asciiTheme="minorEastAsia" w:eastAsiaTheme="minorEastAsia" w:hAnsiTheme="minorEastAsia" w:hint="eastAsia"/>
          <w:b/>
          <w:bCs/>
          <w:sz w:val="44"/>
        </w:rPr>
      </w:pPr>
    </w:p>
    <w:p w14:paraId="15AD7A4F" w14:textId="77777777" w:rsidR="00C01A7C" w:rsidRPr="0004282C" w:rsidRDefault="00C01A7C">
      <w:pPr>
        <w:snapToGrid w:val="0"/>
        <w:spacing w:beforeLines="100" w:before="312" w:afterLines="50" w:after="156" w:line="360" w:lineRule="auto"/>
        <w:jc w:val="center"/>
        <w:rPr>
          <w:rFonts w:asciiTheme="minorEastAsia" w:eastAsiaTheme="minorEastAsia" w:hAnsiTheme="minorEastAsia" w:hint="eastAsia"/>
          <w:b/>
          <w:bCs/>
          <w:sz w:val="44"/>
        </w:rPr>
      </w:pPr>
    </w:p>
    <w:p w14:paraId="3B39D2BC" w14:textId="77777777" w:rsidR="00C01A7C" w:rsidRPr="0004282C" w:rsidRDefault="00C01A7C">
      <w:pPr>
        <w:snapToGrid w:val="0"/>
        <w:spacing w:beforeLines="100" w:before="312" w:afterLines="50" w:after="156" w:line="360" w:lineRule="auto"/>
        <w:jc w:val="center"/>
        <w:rPr>
          <w:rFonts w:asciiTheme="minorEastAsia" w:eastAsiaTheme="minorEastAsia" w:hAnsiTheme="minorEastAsia" w:hint="eastAsia"/>
          <w:b/>
          <w:bCs/>
          <w:sz w:val="44"/>
        </w:rPr>
      </w:pPr>
    </w:p>
    <w:p w14:paraId="34564C51" w14:textId="77777777" w:rsidR="00C01A7C" w:rsidRPr="0004282C" w:rsidRDefault="00000000">
      <w:pPr>
        <w:pStyle w:val="1"/>
        <w:rPr>
          <w:rFonts w:asciiTheme="minorEastAsia" w:eastAsiaTheme="minorEastAsia" w:hAnsiTheme="minorEastAsia" w:hint="eastAsia"/>
          <w:sz w:val="44"/>
        </w:rPr>
      </w:pPr>
      <w:bookmarkStart w:id="36" w:name="_Toc5919"/>
      <w:r w:rsidRPr="0004282C">
        <w:rPr>
          <w:rFonts w:asciiTheme="minorEastAsia" w:eastAsiaTheme="minorEastAsia" w:hAnsiTheme="minorEastAsia" w:hint="eastAsia"/>
          <w:sz w:val="44"/>
        </w:rPr>
        <w:t>第二章 合同条款及合同格式</w:t>
      </w:r>
      <w:bookmarkEnd w:id="36"/>
    </w:p>
    <w:p w14:paraId="6DBA86FB" w14:textId="77777777" w:rsidR="00C01A7C" w:rsidRPr="0004282C" w:rsidRDefault="00000000">
      <w:pPr>
        <w:jc w:val="center"/>
        <w:rPr>
          <w:rFonts w:asciiTheme="minorEastAsia" w:eastAsiaTheme="minorEastAsia" w:hAnsiTheme="minorEastAsia" w:hint="eastAsia"/>
          <w:b/>
          <w:sz w:val="30"/>
        </w:rPr>
      </w:pPr>
      <w:r w:rsidRPr="0004282C">
        <w:rPr>
          <w:rFonts w:asciiTheme="minorEastAsia" w:eastAsiaTheme="minorEastAsia" w:hAnsiTheme="minorEastAsia"/>
          <w:b/>
          <w:bCs/>
          <w:sz w:val="44"/>
        </w:rPr>
        <w:br w:type="page"/>
      </w:r>
    </w:p>
    <w:p w14:paraId="27D936EF" w14:textId="77777777" w:rsidR="00C01A7C" w:rsidRPr="0004282C" w:rsidRDefault="00C01A7C">
      <w:pPr>
        <w:jc w:val="center"/>
        <w:rPr>
          <w:rFonts w:ascii="宋体" w:hAnsi="宋体" w:hint="eastAsia"/>
          <w:b/>
          <w:sz w:val="24"/>
        </w:rPr>
      </w:pPr>
    </w:p>
    <w:p w14:paraId="531D2A17" w14:textId="77777777" w:rsidR="00C01A7C" w:rsidRPr="0004282C" w:rsidRDefault="00000000">
      <w:pPr>
        <w:spacing w:line="360" w:lineRule="auto"/>
        <w:jc w:val="center"/>
        <w:rPr>
          <w:rFonts w:ascii="宋体" w:hAnsi="宋体" w:cs="宋体" w:hint="eastAsia"/>
          <w:b/>
          <w:sz w:val="36"/>
          <w:szCs w:val="36"/>
        </w:rPr>
      </w:pPr>
      <w:bookmarkStart w:id="37" w:name="_Hlk103588336"/>
      <w:bookmarkStart w:id="38" w:name="_Hlk103588394"/>
      <w:r w:rsidRPr="0004282C">
        <w:rPr>
          <w:rFonts w:ascii="宋体" w:hAnsi="宋体" w:cs="宋体" w:hint="eastAsia"/>
          <w:b/>
          <w:sz w:val="36"/>
          <w:szCs w:val="36"/>
        </w:rPr>
        <w:t>服务合同</w:t>
      </w:r>
    </w:p>
    <w:p w14:paraId="20E4A832"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项目名称：</w:t>
      </w:r>
      <w:r w:rsidRPr="0004282C">
        <w:rPr>
          <w:rFonts w:ascii="宋体" w:hAnsi="宋体" w:cs="宋体" w:hint="eastAsia"/>
          <w:kern w:val="0"/>
          <w:sz w:val="24"/>
        </w:rPr>
        <w:t>东港商务区2025年变电所智能化运维服务项目</w:t>
      </w:r>
    </w:p>
    <w:p w14:paraId="7F1558F5"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采购编号：</w:t>
      </w:r>
      <w:r w:rsidRPr="0004282C">
        <w:rPr>
          <w:rFonts w:ascii="宋体" w:hAnsi="宋体" w:cs="宋体" w:hint="eastAsia"/>
          <w:kern w:val="0"/>
          <w:sz w:val="24"/>
        </w:rPr>
        <w:t>LNYCDL20250501</w:t>
      </w:r>
    </w:p>
    <w:p w14:paraId="7102A430" w14:textId="77777777" w:rsidR="00C01A7C" w:rsidRPr="0004282C" w:rsidRDefault="00C01A7C">
      <w:pPr>
        <w:spacing w:line="360" w:lineRule="auto"/>
        <w:rPr>
          <w:rFonts w:ascii="宋体" w:hAnsi="宋体" w:cs="宋体" w:hint="eastAsia"/>
          <w:sz w:val="24"/>
        </w:rPr>
      </w:pPr>
    </w:p>
    <w:p w14:paraId="0D61C8F1"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甲方：</w:t>
      </w:r>
      <w:r w:rsidRPr="0004282C">
        <w:rPr>
          <w:rFonts w:ascii="宋体" w:hAnsi="宋体" w:cs="宋体" w:hint="eastAsia"/>
          <w:kern w:val="0"/>
          <w:sz w:val="24"/>
        </w:rPr>
        <w:t>大连东港商务区开发建设管理集团有限公司</w:t>
      </w:r>
    </w:p>
    <w:p w14:paraId="7B6670A2"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乙方：</w:t>
      </w:r>
    </w:p>
    <w:p w14:paraId="23FBE1B4"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甲乙双方根据</w:t>
      </w:r>
      <w:r w:rsidRPr="0004282C">
        <w:rPr>
          <w:rFonts w:ascii="宋体" w:hAnsi="宋体" w:cs="宋体" w:hint="eastAsia"/>
          <w:sz w:val="24"/>
          <w:u w:val="single"/>
        </w:rPr>
        <w:t xml:space="preserve">   年    月    日</w:t>
      </w:r>
      <w:r w:rsidRPr="0004282C">
        <w:rPr>
          <w:rFonts w:ascii="宋体" w:hAnsi="宋体" w:cs="宋体" w:hint="eastAsia"/>
          <w:sz w:val="24"/>
        </w:rPr>
        <w:t>采购项目的采购结果，甲方接受乙方为本项目采购所做的投标文件，乙方必须完全按中标通知书履行义务。甲、乙双方根据《中华人民共和国政府采购法》、《中华人民共和国民法典》等相关法律以及本项目招标文件的规定，经平等协商达成合同如下：</w:t>
      </w:r>
    </w:p>
    <w:p w14:paraId="110E6AC5" w14:textId="77777777" w:rsidR="00C01A7C" w:rsidRPr="0004282C" w:rsidRDefault="00000000">
      <w:pPr>
        <w:spacing w:line="360" w:lineRule="auto"/>
        <w:ind w:firstLineChars="236" w:firstLine="569"/>
        <w:rPr>
          <w:rFonts w:ascii="宋体" w:hAnsi="宋体" w:cs="宋体" w:hint="eastAsia"/>
          <w:b/>
          <w:sz w:val="24"/>
        </w:rPr>
      </w:pPr>
      <w:r w:rsidRPr="0004282C">
        <w:rPr>
          <w:rFonts w:ascii="宋体" w:hAnsi="宋体" w:cs="宋体" w:hint="eastAsia"/>
          <w:b/>
          <w:sz w:val="24"/>
        </w:rPr>
        <w:t>一、合同文件</w:t>
      </w:r>
    </w:p>
    <w:p w14:paraId="7122B9C4"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本合同所附下列文件是构成本合同不可分割的部分：</w:t>
      </w:r>
    </w:p>
    <w:p w14:paraId="5C3D88DD"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（一）本项目招标文件</w:t>
      </w:r>
    </w:p>
    <w:p w14:paraId="3FB87F72"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（二）中标单位投标文件</w:t>
      </w:r>
    </w:p>
    <w:p w14:paraId="23FE073E"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（三）合同格式以及合同条款</w:t>
      </w:r>
    </w:p>
    <w:p w14:paraId="63688C4B"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（四）中标单位在评标过程中做出的有关澄清、说明、承诺或者补正文件</w:t>
      </w:r>
    </w:p>
    <w:p w14:paraId="3CDB10FB"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（五）中标通知书</w:t>
      </w:r>
    </w:p>
    <w:p w14:paraId="3B275110"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（六）本合同附件</w:t>
      </w:r>
    </w:p>
    <w:p w14:paraId="6E5DB185"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（七）标准、规范及有关技术文件</w:t>
      </w:r>
    </w:p>
    <w:p w14:paraId="1B702BF0" w14:textId="77777777" w:rsidR="00C01A7C" w:rsidRPr="0004282C" w:rsidRDefault="00000000">
      <w:pPr>
        <w:spacing w:line="360" w:lineRule="auto"/>
        <w:ind w:firstLineChars="236" w:firstLine="569"/>
        <w:rPr>
          <w:rFonts w:ascii="宋体" w:hAnsi="宋体" w:cs="宋体" w:hint="eastAsia"/>
          <w:b/>
          <w:bCs/>
          <w:sz w:val="24"/>
        </w:rPr>
      </w:pPr>
      <w:r w:rsidRPr="0004282C">
        <w:rPr>
          <w:rFonts w:ascii="宋体" w:hAnsi="宋体" w:cs="宋体" w:hint="eastAsia"/>
          <w:b/>
          <w:bCs/>
          <w:sz w:val="24"/>
        </w:rPr>
        <w:t>二、合同的范围和条件</w:t>
      </w:r>
    </w:p>
    <w:p w14:paraId="395249F7" w14:textId="77777777" w:rsidR="00C01A7C" w:rsidRPr="0004282C" w:rsidRDefault="00000000">
      <w:pPr>
        <w:spacing w:line="360" w:lineRule="auto"/>
        <w:ind w:firstLineChars="200" w:firstLine="480"/>
        <w:rPr>
          <w:rFonts w:ascii="宋体" w:eastAsiaTheme="minorEastAsia" w:hAnsi="宋体" w:cs="宋体" w:hint="eastAsia"/>
          <w:kern w:val="0"/>
          <w:sz w:val="24"/>
        </w:rPr>
      </w:pPr>
      <w:r w:rsidRPr="0004282C">
        <w:rPr>
          <w:rFonts w:ascii="宋体" w:hAnsi="宋体" w:cs="宋体" w:hint="eastAsia"/>
          <w:sz w:val="24"/>
        </w:rPr>
        <w:t>服务范围：</w:t>
      </w:r>
      <w:r w:rsidRPr="0004282C">
        <w:rPr>
          <w:rFonts w:asciiTheme="minorEastAsia" w:eastAsiaTheme="minorEastAsia" w:hAnsiTheme="minorEastAsia" w:cs="宋体" w:hint="eastAsia"/>
          <w:kern w:val="0"/>
          <w:sz w:val="24"/>
        </w:rPr>
        <w:t>东港商务区所辖两个变电所及22台户外箱变的智能化运行维护。（详见招标文件第三章服务内容及要求）</w:t>
      </w:r>
    </w:p>
    <w:p w14:paraId="24EC4FEA"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本合同的范围和条件应与上述招标文件的规定相一致。</w:t>
      </w:r>
    </w:p>
    <w:p w14:paraId="18C28CEA"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乙方向甲方承诺按照合同约定进行服务并在服务期内承担服务质量维护责任。</w:t>
      </w:r>
    </w:p>
    <w:p w14:paraId="7AA4BCBA"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甲方向乙方承诺完全履行合同义务的前提下，按照合同约定的期限和方式支付合同价款及其他应当支付的款项。</w:t>
      </w:r>
    </w:p>
    <w:p w14:paraId="1CE935F7" w14:textId="77777777" w:rsidR="00C01A7C" w:rsidRPr="0004282C" w:rsidRDefault="00000000">
      <w:pPr>
        <w:spacing w:line="360" w:lineRule="auto"/>
        <w:ind w:firstLineChars="236" w:firstLine="569"/>
        <w:rPr>
          <w:rFonts w:ascii="宋体" w:hAnsi="宋体" w:cs="宋体" w:hint="eastAsia"/>
          <w:b/>
          <w:bCs/>
          <w:sz w:val="24"/>
        </w:rPr>
      </w:pPr>
      <w:r w:rsidRPr="0004282C">
        <w:rPr>
          <w:rFonts w:ascii="宋体" w:hAnsi="宋体" w:cs="宋体" w:hint="eastAsia"/>
          <w:b/>
          <w:bCs/>
          <w:sz w:val="24"/>
        </w:rPr>
        <w:t>三、合同金额及付款方式：</w:t>
      </w:r>
    </w:p>
    <w:p w14:paraId="39C80B17"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1.本合同金额为(大写)：(￥：</w:t>
      </w:r>
      <w:r w:rsidRPr="0004282C">
        <w:rPr>
          <w:rFonts w:ascii="宋体" w:hAnsi="宋体" w:cs="宋体" w:hint="eastAsia"/>
          <w:sz w:val="24"/>
          <w:u w:val="single"/>
        </w:rPr>
        <w:t xml:space="preserve">   </w:t>
      </w:r>
      <w:r w:rsidRPr="0004282C">
        <w:rPr>
          <w:rFonts w:ascii="宋体" w:hAnsi="宋体" w:cs="宋体" w:hint="eastAsia"/>
          <w:sz w:val="24"/>
        </w:rPr>
        <w:t>元)人民币；该合同金额为固定总价，是为实现合同内容及技术要求所涉及的所有费用，包括但不仅限于服务期内完成所有运维服务并</w:t>
      </w:r>
      <w:r w:rsidRPr="0004282C">
        <w:rPr>
          <w:rFonts w:ascii="宋体" w:hAnsi="宋体" w:cs="宋体" w:hint="eastAsia"/>
          <w:sz w:val="24"/>
        </w:rPr>
        <w:lastRenderedPageBreak/>
        <w:t xml:space="preserve">经甲方验收合格等所需人员、机械、设备、耗材、企业管理费、利润、税金、各种保险等全部费用。除此之外，甲方不再向乙方或者第三人支付其他任何费用。甲方不提供临时用地、用水用电，乙方自行解决，并自行承担相关费用。           </w:t>
      </w:r>
    </w:p>
    <w:p w14:paraId="4A5E3A56" w14:textId="77777777" w:rsidR="00C01A7C" w:rsidRPr="0004282C" w:rsidRDefault="00000000">
      <w:pPr>
        <w:tabs>
          <w:tab w:val="left" w:pos="84"/>
        </w:tabs>
        <w:spacing w:line="360" w:lineRule="auto"/>
        <w:rPr>
          <w:rFonts w:asciiTheme="minorEastAsia" w:eastAsiaTheme="minorEastAsia" w:hAnsiTheme="minorEastAsia" w:cs="宋体" w:hint="eastAsia"/>
          <w:kern w:val="0"/>
          <w:sz w:val="24"/>
        </w:rPr>
      </w:pPr>
      <w:r w:rsidRPr="0004282C">
        <w:rPr>
          <w:rFonts w:ascii="宋体" w:hAnsi="宋体" w:cs="宋体" w:hint="eastAsia"/>
          <w:sz w:val="24"/>
        </w:rPr>
        <w:t xml:space="preserve">     2.</w:t>
      </w:r>
      <w:r w:rsidRPr="0004282C">
        <w:rPr>
          <w:rFonts w:asciiTheme="minorEastAsia" w:eastAsiaTheme="minorEastAsia" w:hAnsiTheme="minorEastAsia" w:hint="eastAsia"/>
          <w:sz w:val="24"/>
        </w:rPr>
        <w:t>付款方式：</w:t>
      </w:r>
      <w:r w:rsidRPr="0004282C">
        <w:rPr>
          <w:rFonts w:asciiTheme="minorEastAsia" w:eastAsiaTheme="minorEastAsia" w:hAnsiTheme="minorEastAsia" w:cs="宋体" w:hint="eastAsia"/>
          <w:bCs/>
          <w:kern w:val="0"/>
          <w:sz w:val="24"/>
        </w:rPr>
        <w:t>每年度服务结束，经甲方验收合格后，</w:t>
      </w:r>
      <w:r w:rsidRPr="0004282C">
        <w:rPr>
          <w:rFonts w:asciiTheme="minorEastAsia" w:eastAsiaTheme="minorEastAsia" w:hAnsiTheme="minorEastAsia" w:cs="宋体" w:hint="eastAsia"/>
          <w:kern w:val="0"/>
          <w:sz w:val="24"/>
        </w:rPr>
        <w:t>一次性支付本年度服务费用</w:t>
      </w:r>
      <w:r w:rsidRPr="0004282C">
        <w:rPr>
          <w:rFonts w:asciiTheme="minorEastAsia" w:eastAsiaTheme="minorEastAsia" w:hAnsiTheme="minorEastAsia" w:cs="宋体"/>
          <w:kern w:val="0"/>
          <w:sz w:val="24"/>
        </w:rPr>
        <w:t>。</w:t>
      </w:r>
    </w:p>
    <w:p w14:paraId="1BF0CBF0" w14:textId="77777777" w:rsidR="00C01A7C" w:rsidRPr="0004282C" w:rsidRDefault="00000000">
      <w:pPr>
        <w:spacing w:line="360" w:lineRule="auto"/>
        <w:ind w:firstLineChars="200" w:firstLine="480"/>
        <w:jc w:val="left"/>
        <w:rPr>
          <w:rFonts w:ascii="宋体" w:hAnsi="宋体" w:cs="宋体" w:hint="eastAsia"/>
          <w:sz w:val="24"/>
        </w:rPr>
      </w:pPr>
      <w:r w:rsidRPr="0004282C">
        <w:rPr>
          <w:rFonts w:asciiTheme="minorEastAsia" w:eastAsiaTheme="minorEastAsia" w:hAnsiTheme="minorEastAsia" w:cs="宋体" w:hint="eastAsia"/>
          <w:bCs/>
          <w:kern w:val="0"/>
          <w:sz w:val="24"/>
        </w:rPr>
        <w:t>注：甲方每次付款前，乙方应向甲方提交与付款金额一致的增值税专用发票，否则甲方有权拒绝付款且不承担任何责任</w:t>
      </w:r>
      <w:r w:rsidRPr="0004282C">
        <w:rPr>
          <w:rFonts w:asciiTheme="minorEastAsia" w:eastAsiaTheme="minorEastAsia" w:hAnsiTheme="minorEastAsia" w:cs="宋体" w:hint="eastAsia"/>
          <w:kern w:val="0"/>
          <w:sz w:val="24"/>
        </w:rPr>
        <w:t>。</w:t>
      </w:r>
    </w:p>
    <w:p w14:paraId="7FCC6FBB" w14:textId="77777777" w:rsidR="00C01A7C" w:rsidRPr="0004282C" w:rsidRDefault="00000000">
      <w:pPr>
        <w:spacing w:line="360" w:lineRule="auto"/>
        <w:ind w:firstLineChars="236" w:firstLine="569"/>
        <w:rPr>
          <w:rFonts w:ascii="宋体" w:hAnsi="宋体" w:cs="宋体" w:hint="eastAsia"/>
          <w:b/>
          <w:sz w:val="24"/>
        </w:rPr>
      </w:pPr>
      <w:r w:rsidRPr="0004282C">
        <w:rPr>
          <w:rFonts w:ascii="宋体" w:hAnsi="宋体" w:cs="宋体" w:hint="eastAsia"/>
          <w:b/>
          <w:sz w:val="24"/>
        </w:rPr>
        <w:t>四、服务期限、完成时间、地点：</w:t>
      </w:r>
    </w:p>
    <w:p w14:paraId="60E745F4"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1.服务期限：</w:t>
      </w:r>
      <w:r w:rsidRPr="0004282C">
        <w:rPr>
          <w:rFonts w:ascii="宋体" w:hAnsi="宋体" w:cs="宋体" w:hint="eastAsia"/>
          <w:kern w:val="0"/>
          <w:sz w:val="24"/>
        </w:rPr>
        <w:t>自合同签订之日起一年（在甲方落实下一年度预算的前提下，国家、省、市现行政策法规不变的条件下，且本项目服务要求不变、价格不变，经甲方与乙方双方协商同意，可依据本次招标结果所签订的合同续签合同，合同应当一年一签，最多可续签两年）</w:t>
      </w:r>
      <w:r w:rsidRPr="0004282C">
        <w:rPr>
          <w:rFonts w:ascii="宋体" w:hAnsi="宋体" w:cs="宋体" w:hint="eastAsia"/>
          <w:sz w:val="24"/>
        </w:rPr>
        <w:t>。</w:t>
      </w:r>
    </w:p>
    <w:p w14:paraId="23738692"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2.服务地点：东港商务区，具体范围以甲方指定为准。</w:t>
      </w:r>
    </w:p>
    <w:p w14:paraId="21FE5C38" w14:textId="77777777" w:rsidR="00C01A7C" w:rsidRPr="0004282C" w:rsidRDefault="00000000">
      <w:pPr>
        <w:spacing w:line="360" w:lineRule="auto"/>
        <w:ind w:firstLineChars="236" w:firstLine="569"/>
        <w:rPr>
          <w:rFonts w:ascii="宋体" w:hAnsi="宋体" w:cs="宋体" w:hint="eastAsia"/>
          <w:b/>
          <w:sz w:val="24"/>
        </w:rPr>
      </w:pPr>
      <w:r w:rsidRPr="0004282C">
        <w:rPr>
          <w:rFonts w:ascii="宋体" w:hAnsi="宋体" w:cs="宋体" w:hint="eastAsia"/>
          <w:b/>
          <w:sz w:val="24"/>
        </w:rPr>
        <w:t>五、合同生效：</w:t>
      </w:r>
    </w:p>
    <w:p w14:paraId="36248744"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1、合同订立时间：</w:t>
      </w:r>
      <w:r w:rsidRPr="0004282C">
        <w:rPr>
          <w:rFonts w:ascii="宋体" w:hAnsi="宋体" w:cs="宋体" w:hint="eastAsia"/>
          <w:sz w:val="24"/>
          <w:u w:val="single"/>
        </w:rPr>
        <w:t xml:space="preserve">     年   月   日；</w:t>
      </w:r>
    </w:p>
    <w:p w14:paraId="32661B03"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2、合同经双方法定代表人（负责人）或被授权人签字并加盖单位公章，并乙方提交履约保证金后，经同级财政部门审核、备案</w:t>
      </w:r>
      <w:r w:rsidRPr="0004282C">
        <w:rPr>
          <w:rFonts w:ascii="宋体" w:hAnsi="宋体" w:cs="宋体"/>
          <w:sz w:val="24"/>
        </w:rPr>
        <w:t>后</w:t>
      </w:r>
      <w:r w:rsidRPr="0004282C">
        <w:rPr>
          <w:rFonts w:ascii="宋体" w:hAnsi="宋体" w:cs="宋体" w:hint="eastAsia"/>
          <w:sz w:val="24"/>
        </w:rPr>
        <w:t>生效。</w:t>
      </w:r>
    </w:p>
    <w:p w14:paraId="12271DBB" w14:textId="77777777" w:rsidR="00C01A7C" w:rsidRPr="0004282C" w:rsidRDefault="00000000">
      <w:pPr>
        <w:spacing w:line="360" w:lineRule="auto"/>
        <w:ind w:firstLineChars="236" w:firstLine="569"/>
        <w:rPr>
          <w:rFonts w:ascii="宋体" w:hAnsi="宋体" w:cs="宋体" w:hint="eastAsia"/>
          <w:sz w:val="24"/>
        </w:rPr>
      </w:pPr>
      <w:r w:rsidRPr="0004282C">
        <w:rPr>
          <w:rFonts w:ascii="宋体" w:hAnsi="宋体" w:cs="宋体" w:hint="eastAsia"/>
          <w:b/>
          <w:sz w:val="24"/>
        </w:rPr>
        <w:t>六、安全责任</w:t>
      </w:r>
      <w:r w:rsidRPr="0004282C">
        <w:rPr>
          <w:rFonts w:ascii="宋体" w:hAnsi="宋体" w:cs="宋体" w:hint="eastAsia"/>
          <w:sz w:val="24"/>
        </w:rPr>
        <w:t>：乙方在服务中所发生的一切安全、偷盗、不文明施工、火灾等责任由乙方负全责，严重的上报相关部门处理，因乙方疏忽或者未能完全履行合同而给甲方或者第三人造成的全部损失由乙方承担，甲方因此承担赔偿责任的有权向乙方追偿。</w:t>
      </w:r>
    </w:p>
    <w:p w14:paraId="01AC4808" w14:textId="77777777" w:rsidR="00C01A7C" w:rsidRPr="0004282C" w:rsidRDefault="00000000">
      <w:pPr>
        <w:spacing w:line="360" w:lineRule="auto"/>
        <w:ind w:firstLineChars="236" w:firstLine="569"/>
        <w:rPr>
          <w:rFonts w:ascii="宋体" w:hAnsi="宋体" w:cs="宋体" w:hint="eastAsia"/>
          <w:sz w:val="24"/>
        </w:rPr>
      </w:pPr>
      <w:r w:rsidRPr="0004282C">
        <w:rPr>
          <w:rFonts w:ascii="宋体" w:hAnsi="宋体" w:cs="宋体" w:hint="eastAsia"/>
          <w:b/>
          <w:sz w:val="24"/>
        </w:rPr>
        <w:t>七、验收方式</w:t>
      </w:r>
      <w:r w:rsidRPr="0004282C">
        <w:rPr>
          <w:rFonts w:ascii="宋体" w:hAnsi="宋体" w:cs="宋体" w:hint="eastAsia"/>
          <w:sz w:val="24"/>
        </w:rPr>
        <w:t>：由东港公司组织验收。核验服务内容与实际是否相符，形成书面确认单并经招标人、服务单位盖章确认。服务内容确认单包括但不限于服务内容、数量及验收结果等主要内容。</w:t>
      </w:r>
    </w:p>
    <w:p w14:paraId="49541E1E" w14:textId="77777777" w:rsidR="00C01A7C" w:rsidRPr="0004282C" w:rsidRDefault="00000000">
      <w:pPr>
        <w:spacing w:line="360" w:lineRule="auto"/>
        <w:ind w:firstLineChars="236" w:firstLine="569"/>
        <w:rPr>
          <w:rFonts w:ascii="宋体" w:hAnsi="宋体" w:cs="宋体" w:hint="eastAsia"/>
          <w:b/>
          <w:sz w:val="24"/>
        </w:rPr>
      </w:pPr>
      <w:r w:rsidRPr="0004282C">
        <w:rPr>
          <w:rFonts w:ascii="宋体" w:hAnsi="宋体" w:cs="宋体" w:hint="eastAsia"/>
          <w:b/>
          <w:sz w:val="24"/>
        </w:rPr>
        <w:t>八、甲、乙方权利和义务</w:t>
      </w:r>
    </w:p>
    <w:p w14:paraId="3B143C1E"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（一）双方权利</w:t>
      </w:r>
    </w:p>
    <w:p w14:paraId="125325DD"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甲方权利：</w:t>
      </w:r>
    </w:p>
    <w:p w14:paraId="1AE05665"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1、甲方有权对乙方所派工作人员提出更换建议。</w:t>
      </w:r>
    </w:p>
    <w:p w14:paraId="2B5F22A1" w14:textId="77777777" w:rsidR="00C01A7C" w:rsidRPr="0004282C" w:rsidRDefault="00000000">
      <w:pPr>
        <w:pStyle w:val="a0"/>
        <w:spacing w:line="360" w:lineRule="auto"/>
        <w:ind w:firstLine="480"/>
        <w:rPr>
          <w:rFonts w:ascii="宋体" w:hAnsi="宋体" w:cs="宋体" w:hint="eastAsia"/>
          <w:sz w:val="24"/>
        </w:rPr>
      </w:pPr>
      <w:r w:rsidRPr="0004282C">
        <w:rPr>
          <w:rFonts w:ascii="宋体" w:hAnsi="宋体" w:cs="宋体" w:hint="eastAsia"/>
          <w:sz w:val="24"/>
        </w:rPr>
        <w:t>2、经甲方授权的管理人员有权按照国家有关电力运行规定对乙方作业进行监督、检查，并提出合理意见，甲方意见符合本协议约定及相关法律法规规定的，乙方应予配合执行。</w:t>
      </w:r>
    </w:p>
    <w:p w14:paraId="7BC04E54"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乙方权利：</w:t>
      </w:r>
    </w:p>
    <w:p w14:paraId="1B89F689"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lastRenderedPageBreak/>
        <w:t>1、乙方接到服务任务后，</w:t>
      </w:r>
      <w:r w:rsidRPr="0004282C">
        <w:rPr>
          <w:rFonts w:ascii="宋体" w:hAnsi="宋体" w:cs="宋体"/>
          <w:sz w:val="24"/>
        </w:rPr>
        <w:t>有权</w:t>
      </w:r>
      <w:r w:rsidRPr="0004282C">
        <w:rPr>
          <w:rFonts w:ascii="宋体" w:hAnsi="宋体" w:cs="宋体" w:hint="eastAsia"/>
          <w:sz w:val="24"/>
        </w:rPr>
        <w:t>针对服务实际情况提出合理化建议，完善服务要求。</w:t>
      </w:r>
    </w:p>
    <w:p w14:paraId="16C3AFBA"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2、乙方对甲方安排的服务任务确实有困难完成的，可以书面的形式提出，甲方按照实际情况酌情处理。</w:t>
      </w:r>
    </w:p>
    <w:p w14:paraId="6C3930C2"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3、乙方应严格按照国家法律规定、国家电网公司电力安全工作规程的规定，坚持“安全第一”的原则，明确责任分工，以高度的责任心，认真履行服务，确保甲方安全可靠用电。</w:t>
      </w:r>
    </w:p>
    <w:p w14:paraId="69107989"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4、变电所运维工作人员须具有国家要求的特种作业操作证（高压电工作业），且需经年度《国家电网公司电力安全工作规程》（变电部分）考试合格，并经批准上岗。</w:t>
      </w:r>
    </w:p>
    <w:p w14:paraId="38136EBC"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5、本项目变电所值守人员不少于6人（每班不得少于2人）。</w:t>
      </w:r>
    </w:p>
    <w:p w14:paraId="5C8C06B3"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注：技术要求详见附件。</w:t>
      </w:r>
    </w:p>
    <w:p w14:paraId="02E9EA28"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（二）双方义务</w:t>
      </w:r>
    </w:p>
    <w:p w14:paraId="62C8ADF0"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甲方义务：</w:t>
      </w:r>
    </w:p>
    <w:p w14:paraId="47C5ACE0"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甲方有义务针对服务提供相关信息，具体以甲方实际提供为准。</w:t>
      </w:r>
    </w:p>
    <w:p w14:paraId="0585F24F"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乙方义务：</w:t>
      </w:r>
    </w:p>
    <w:p w14:paraId="7EAD6782"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乙方接受任务后，有义务做好准备工作和管理，确保安全生产、文明服务，出现问题由乙方负责。</w:t>
      </w:r>
    </w:p>
    <w:p w14:paraId="5D68E9E0"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2、人员保证与变更</w:t>
      </w:r>
    </w:p>
    <w:p w14:paraId="1CE115C3"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（1）乙方应在服务过程应保持人员的相对稳定。确需调整，应报经甲方书面批准，调整的人员资质要不低于原人员的资质。</w:t>
      </w:r>
    </w:p>
    <w:p w14:paraId="020C9616"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（2）如果乙方的人员渎职或不能胜任工作或从事其他违法活动，甲方有权书面要求更换，乙方应立即派出具有同等或以上资历的人员替换。</w:t>
      </w:r>
    </w:p>
    <w:p w14:paraId="37E67EF8"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（3）若乙方的进度没有达到甲方要求，甲方有权提出要求增加工作人员，乙方应立即安排，其费用被认为已包含在合同价格之中。</w:t>
      </w:r>
    </w:p>
    <w:p w14:paraId="20A1B3AF"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3、若乙方在合同履行期间发生人员伤亡或财产的损失，或者造成第三方的人员伤亡或财产损失，乙方应承担全部责任，并保障甲方免于承担由此造成的一切损害和损失，如给甲方造成损失的，甲方有权向乙方追偿。</w:t>
      </w:r>
    </w:p>
    <w:p w14:paraId="767704E8" w14:textId="77777777" w:rsidR="00C01A7C" w:rsidRPr="0004282C" w:rsidRDefault="00000000">
      <w:pPr>
        <w:spacing w:line="360" w:lineRule="auto"/>
        <w:ind w:firstLineChars="236" w:firstLine="569"/>
        <w:rPr>
          <w:rFonts w:ascii="宋体" w:hAnsi="宋体" w:cs="宋体" w:hint="eastAsia"/>
          <w:sz w:val="24"/>
        </w:rPr>
      </w:pPr>
      <w:r w:rsidRPr="0004282C">
        <w:rPr>
          <w:rFonts w:ascii="宋体" w:hAnsi="宋体" w:cs="宋体" w:hint="eastAsia"/>
          <w:b/>
          <w:sz w:val="24"/>
        </w:rPr>
        <w:t>九、在履行合同过程中发生争议时，双方当事人协商解决，协商不成的，采用下列第</w:t>
      </w:r>
      <w:r w:rsidRPr="0004282C">
        <w:rPr>
          <w:rFonts w:ascii="宋体" w:hAnsi="宋体" w:cs="宋体" w:hint="eastAsia"/>
          <w:b/>
          <w:sz w:val="24"/>
          <w:u w:val="single"/>
        </w:rPr>
        <w:t>2</w:t>
      </w:r>
      <w:r w:rsidRPr="0004282C">
        <w:rPr>
          <w:rFonts w:ascii="宋体" w:hAnsi="宋体" w:cs="宋体" w:hint="eastAsia"/>
          <w:b/>
          <w:sz w:val="24"/>
        </w:rPr>
        <w:t>种方法解决。</w:t>
      </w:r>
    </w:p>
    <w:p w14:paraId="4F042B4C"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1.提交大连仲裁委员会仲裁；</w:t>
      </w:r>
    </w:p>
    <w:p w14:paraId="6DFDD58D"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2.依法向甲方所在地人民法院提起诉讼。</w:t>
      </w:r>
    </w:p>
    <w:p w14:paraId="3DF68559" w14:textId="77777777" w:rsidR="00C01A7C" w:rsidRPr="0004282C" w:rsidRDefault="00000000">
      <w:pPr>
        <w:spacing w:line="360" w:lineRule="auto"/>
        <w:ind w:firstLineChars="236" w:firstLine="569"/>
        <w:rPr>
          <w:rFonts w:ascii="宋体" w:hAnsi="宋体" w:cs="宋体" w:hint="eastAsia"/>
          <w:b/>
          <w:sz w:val="24"/>
        </w:rPr>
      </w:pPr>
      <w:r w:rsidRPr="0004282C">
        <w:rPr>
          <w:rFonts w:ascii="宋体" w:hAnsi="宋体" w:cs="宋体" w:hint="eastAsia"/>
          <w:b/>
          <w:sz w:val="24"/>
        </w:rPr>
        <w:lastRenderedPageBreak/>
        <w:t>十、履约保证金</w:t>
      </w:r>
    </w:p>
    <w:p w14:paraId="35667C60" w14:textId="77777777" w:rsidR="00C01A7C" w:rsidRPr="0004282C" w:rsidRDefault="00000000">
      <w:pPr>
        <w:adjustRightInd w:val="0"/>
        <w:snapToGrid w:val="0"/>
        <w:spacing w:line="360" w:lineRule="auto"/>
        <w:ind w:firstLineChars="200" w:firstLine="480"/>
        <w:rPr>
          <w:rFonts w:ascii="宋体" w:hAnsi="宋体" w:hint="eastAsia"/>
          <w:sz w:val="24"/>
        </w:rPr>
      </w:pPr>
      <w:r w:rsidRPr="0004282C">
        <w:rPr>
          <w:rFonts w:ascii="宋体" w:hAnsi="宋体" w:hint="eastAsia"/>
          <w:sz w:val="24"/>
        </w:rPr>
        <w:t>1.乙方在领取中标通知书后与甲方签订合同，并在合同签订之前或同时向甲方提供相当于合同暂定总价3%的履约保证金。</w:t>
      </w:r>
    </w:p>
    <w:p w14:paraId="37BE4EEF"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cs="宋体" w:hint="eastAsia"/>
          <w:bCs/>
          <w:kern w:val="0"/>
          <w:sz w:val="24"/>
        </w:rPr>
      </w:pPr>
      <w:r w:rsidRPr="0004282C">
        <w:rPr>
          <w:rFonts w:asciiTheme="minorEastAsia" w:eastAsiaTheme="minorEastAsia" w:hAnsiTheme="minorEastAsia" w:cs="宋体" w:hint="eastAsia"/>
          <w:bCs/>
          <w:kern w:val="0"/>
          <w:sz w:val="24"/>
        </w:rPr>
        <w:t>2.履约保证金缴纳方式【乙方基本开户银行出具的汇票或转账支票或电汇或保函】。</w:t>
      </w:r>
    </w:p>
    <w:p w14:paraId="1AE6FB6C"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cs="宋体" w:hint="eastAsia"/>
          <w:bCs/>
          <w:kern w:val="0"/>
          <w:sz w:val="24"/>
        </w:rPr>
      </w:pPr>
      <w:r w:rsidRPr="0004282C">
        <w:rPr>
          <w:rFonts w:asciiTheme="minorEastAsia" w:eastAsiaTheme="minorEastAsia" w:hAnsiTheme="minorEastAsia" w:cs="宋体" w:hint="eastAsia"/>
          <w:bCs/>
          <w:kern w:val="0"/>
          <w:sz w:val="24"/>
        </w:rPr>
        <w:t>3.履约保证金的保管及扣除：履约保证金由甲方保管，不计利息。若乙方存在违反本合同、致使甲方或第三方发生费用开支、遭受损失等相关费用、或其他应由乙方承担的违约金、赔偿金等情形而拒不支付的，甲方有权在履约保证金中扣除上述费用、款项。如履约保证金不足以抵扣的，乙方必须在接到甲方通知后【】日内补足差额。否则，每逾期一日，乙方应向甲方支付应补交金额的【】违约金，直到全部补齐为止。如【】日内仍未能补齐，甲方有权从乙方结算款中扣除，并有权解除合同。甲方按合同约定扣除相应履约保证金后，如剩余部分不足本合同约定的履约保证金全额的【】%时，乙方必须在甲方发出补款通知后【】日内补足全额，否则乙方构成重大违约，甲方有权解除合同。</w:t>
      </w:r>
    </w:p>
    <w:p w14:paraId="2A48147C" w14:textId="77777777" w:rsidR="00C01A7C" w:rsidRPr="0004282C" w:rsidRDefault="00000000">
      <w:pPr>
        <w:adjustRightInd w:val="0"/>
        <w:snapToGrid w:val="0"/>
        <w:spacing w:line="360" w:lineRule="auto"/>
        <w:ind w:firstLineChars="200" w:firstLine="480"/>
        <w:rPr>
          <w:rFonts w:asciiTheme="minorEastAsia" w:eastAsiaTheme="minorEastAsia" w:hAnsiTheme="minorEastAsia" w:cs="宋体" w:hint="eastAsia"/>
          <w:bCs/>
          <w:kern w:val="0"/>
          <w:sz w:val="24"/>
        </w:rPr>
      </w:pPr>
      <w:r w:rsidRPr="0004282C">
        <w:rPr>
          <w:rFonts w:asciiTheme="minorEastAsia" w:eastAsiaTheme="minorEastAsia" w:hAnsiTheme="minorEastAsia" w:cs="宋体" w:hint="eastAsia"/>
          <w:bCs/>
          <w:kern w:val="0"/>
          <w:sz w:val="24"/>
        </w:rPr>
        <w:t>4.履约保证金的返还：乙方充分地履行了本合同的全部责任和义务，合同期满后【】日内，如乙方不存在违约行为及被索赔，乙方将履约保证金收据原件返还甲方后，则甲方将在验收合格之日起【】个工作日内将履约保证金扣除应由乙方承担的违约金、赔偿金、欠款、乙方应承担的相关费用及甲方为乙方垫付的各项费用等应由乙方承担的全部费用、款项后，如有余额，予以退还乙方，不计利息，乙方应在甲方退还前交回甲方开具的履约保证金收据原件，否则甲方不予办理。</w:t>
      </w:r>
    </w:p>
    <w:p w14:paraId="2A46A001" w14:textId="77777777" w:rsidR="00C01A7C" w:rsidRPr="0004282C" w:rsidRDefault="00000000">
      <w:pPr>
        <w:adjustRightInd w:val="0"/>
        <w:snapToGrid w:val="0"/>
        <w:spacing w:line="360" w:lineRule="auto"/>
        <w:ind w:firstLineChars="200" w:firstLine="480"/>
      </w:pPr>
      <w:r w:rsidRPr="0004282C">
        <w:rPr>
          <w:rFonts w:asciiTheme="minorEastAsia" w:eastAsiaTheme="minorEastAsia" w:hAnsiTheme="minorEastAsia" w:cs="宋体" w:hint="eastAsia"/>
          <w:bCs/>
          <w:kern w:val="0"/>
          <w:sz w:val="24"/>
        </w:rPr>
        <w:t>5. 如因乙方原因导致本合同解除的（包括但不限于甲方因乙方违约等乙方原因解除合同或乙方擅自解除合同等），甲方有权扣除全部履约保证金，不再退还给乙方。</w:t>
      </w:r>
    </w:p>
    <w:p w14:paraId="727520B9" w14:textId="77777777" w:rsidR="00C01A7C" w:rsidRPr="0004282C" w:rsidRDefault="00000000">
      <w:pPr>
        <w:spacing w:line="360" w:lineRule="auto"/>
        <w:ind w:firstLineChars="236" w:firstLine="569"/>
        <w:rPr>
          <w:rFonts w:ascii="宋体" w:hAnsi="宋体" w:cs="宋体" w:hint="eastAsia"/>
          <w:b/>
          <w:sz w:val="24"/>
        </w:rPr>
      </w:pPr>
      <w:r w:rsidRPr="0004282C">
        <w:rPr>
          <w:rFonts w:ascii="宋体" w:hAnsi="宋体" w:cs="宋体" w:hint="eastAsia"/>
          <w:b/>
          <w:sz w:val="24"/>
        </w:rPr>
        <w:t>十一、关于违约责任：</w:t>
      </w:r>
    </w:p>
    <w:p w14:paraId="12755BA9"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1、乙方违反甲方具体要求及《招标文件》规定的行为均属违约行为。甲方根据上述规定条款，视乙方违反规定的情节轻重，作出批评教育、警告、扣罚处理，情节严重者，甲方有权单方</w:t>
      </w:r>
      <w:r w:rsidRPr="0004282C">
        <w:rPr>
          <w:rFonts w:ascii="宋体" w:hAnsi="宋体" w:cs="宋体"/>
          <w:sz w:val="24"/>
        </w:rPr>
        <w:t>终止</w:t>
      </w:r>
      <w:r w:rsidRPr="0004282C">
        <w:rPr>
          <w:rFonts w:ascii="宋体" w:hAnsi="宋体" w:cs="宋体" w:hint="eastAsia"/>
          <w:sz w:val="24"/>
        </w:rPr>
        <w:t>合同，由乙方承担一切经济损失和法律责任。</w:t>
      </w:r>
    </w:p>
    <w:p w14:paraId="3B4A1F03"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2、乙方有下列情形之一的将视为违约，应当承担违约责任，双方协商解决，赔偿因违约给甲方造成的损失。如果情节严重，甲方有权提前</w:t>
      </w:r>
      <w:r w:rsidRPr="0004282C">
        <w:rPr>
          <w:rFonts w:ascii="宋体" w:hAnsi="宋体" w:cs="宋体"/>
          <w:sz w:val="24"/>
        </w:rPr>
        <w:t>终止</w:t>
      </w:r>
      <w:r w:rsidRPr="0004282C">
        <w:rPr>
          <w:rFonts w:ascii="宋体" w:hAnsi="宋体" w:cs="宋体" w:hint="eastAsia"/>
          <w:sz w:val="24"/>
        </w:rPr>
        <w:t>合同。</w:t>
      </w:r>
    </w:p>
    <w:p w14:paraId="25948DE8"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（1）未按合同约定内容服务的。</w:t>
      </w:r>
    </w:p>
    <w:p w14:paraId="4F14D2A0"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（2）不能保证服务质量和服务期限的。</w:t>
      </w:r>
    </w:p>
    <w:p w14:paraId="6CE119B1"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（3）不服从甲方安排的。</w:t>
      </w:r>
    </w:p>
    <w:p w14:paraId="12A385C7"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（4）服务过程中引发社会矛盾不能妥善解决的。</w:t>
      </w:r>
    </w:p>
    <w:p w14:paraId="264FDB1E"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lastRenderedPageBreak/>
        <w:t>（5）将本合同内容转包给其他单位实施的。</w:t>
      </w:r>
    </w:p>
    <w:p w14:paraId="6095CDBC"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3、乙方未按照国家现行的标准或规范开展工作，或未根据甲方的指令进行变更，或逾期完成，或给甲方造成损失等，除由有关部门给予处罚外，乙方将按合同总价的【】%支付违约金，违约金不足以弥补甲方实际损失的，甲方有权要求乙方继续赔偿因此造成的实际损失。</w:t>
      </w:r>
    </w:p>
    <w:p w14:paraId="6E029C35"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4、合同生效后，甲方有权要求乙方更换不能很好履行职责的人员，更换的人员资质要不低于原人员的资质；未经甲方书面许可，除不可抗力因素之外，乙方不得更换项目经理和相关人员，否则乙方按照合同约定承担违约金，且甲方有权单方解除本合同，同时乙方将按合同总价的【】%支付违约金，违约金不足以弥补甲方损失的，甲方有权要求乙方继续赔偿。</w:t>
      </w:r>
    </w:p>
    <w:p w14:paraId="752F8135" w14:textId="77777777" w:rsidR="00C01A7C" w:rsidRPr="0004282C" w:rsidRDefault="00000000">
      <w:pPr>
        <w:spacing w:line="360" w:lineRule="auto"/>
        <w:ind w:firstLineChars="236" w:firstLine="566"/>
        <w:rPr>
          <w:rFonts w:ascii="宋体" w:hAnsi="宋体" w:cs="宋体" w:hint="eastAsia"/>
          <w:sz w:val="24"/>
        </w:rPr>
      </w:pPr>
      <w:r w:rsidRPr="0004282C">
        <w:rPr>
          <w:rFonts w:ascii="宋体" w:hAnsi="宋体" w:cs="宋体" w:hint="eastAsia"/>
          <w:sz w:val="24"/>
        </w:rPr>
        <w:t>5、非因甲方原因，导致本合同被解除或终止的，甲方可要求乙方承担甲方为维护自身合法权益产生的全部费用(包括但不限于因主张权利产生的诉讼及执行费用、律师费、差旅费、公证费、公告费、鉴定费、评估费、保全担保费等)。</w:t>
      </w:r>
    </w:p>
    <w:p w14:paraId="3A7CB415" w14:textId="77777777" w:rsidR="00C01A7C" w:rsidRPr="0004282C" w:rsidRDefault="00000000">
      <w:pPr>
        <w:spacing w:line="360" w:lineRule="auto"/>
        <w:ind w:firstLineChars="236" w:firstLine="569"/>
        <w:rPr>
          <w:rFonts w:ascii="宋体" w:hAnsi="宋体" w:cs="宋体" w:hint="eastAsia"/>
          <w:b/>
          <w:sz w:val="24"/>
        </w:rPr>
      </w:pPr>
      <w:r w:rsidRPr="0004282C">
        <w:rPr>
          <w:rFonts w:ascii="宋体" w:hAnsi="宋体" w:cs="宋体" w:hint="eastAsia"/>
          <w:b/>
          <w:sz w:val="24"/>
        </w:rPr>
        <w:t>十二、合同保存</w:t>
      </w:r>
    </w:p>
    <w:p w14:paraId="5D155DC6" w14:textId="77777777" w:rsidR="00C01A7C" w:rsidRPr="0004282C" w:rsidRDefault="00000000">
      <w:pPr>
        <w:spacing w:line="360" w:lineRule="auto"/>
        <w:ind w:firstLineChars="336" w:firstLine="806"/>
        <w:rPr>
          <w:rFonts w:ascii="宋体" w:hAnsi="宋体" w:cs="宋体" w:hint="eastAsia"/>
          <w:sz w:val="24"/>
        </w:rPr>
      </w:pPr>
      <w:r w:rsidRPr="0004282C">
        <w:rPr>
          <w:rFonts w:ascii="宋体" w:hAnsi="宋体" w:cs="宋体" w:hint="eastAsia"/>
          <w:sz w:val="24"/>
        </w:rPr>
        <w:t>本合同一式六份，甲方四份，乙方一份，采购代理机构一份，具有同等法律效力。</w:t>
      </w:r>
    </w:p>
    <w:p w14:paraId="17BB4E19" w14:textId="77777777" w:rsidR="00C01A7C" w:rsidRPr="0004282C" w:rsidRDefault="00000000">
      <w:pPr>
        <w:spacing w:line="360" w:lineRule="auto"/>
        <w:rPr>
          <w:rFonts w:ascii="宋体" w:hAnsi="宋体" w:cs="宋体" w:hint="eastAsia"/>
          <w:b/>
          <w:sz w:val="24"/>
        </w:rPr>
      </w:pPr>
      <w:r w:rsidRPr="0004282C">
        <w:rPr>
          <w:rFonts w:ascii="宋体" w:hAnsi="宋体" w:cs="宋体" w:hint="eastAsia"/>
          <w:sz w:val="24"/>
        </w:rPr>
        <w:t xml:space="preserve">    </w:t>
      </w:r>
      <w:r w:rsidRPr="0004282C">
        <w:rPr>
          <w:rFonts w:ascii="宋体" w:hAnsi="宋体" w:cs="宋体" w:hint="eastAsia"/>
          <w:b/>
          <w:sz w:val="24"/>
        </w:rPr>
        <w:t>（以下无正文）</w:t>
      </w:r>
    </w:p>
    <w:p w14:paraId="07AFCE68" w14:textId="77777777" w:rsidR="00C01A7C" w:rsidRPr="0004282C" w:rsidRDefault="00C01A7C">
      <w:pPr>
        <w:pStyle w:val="a0"/>
        <w:ind w:firstLine="480"/>
        <w:rPr>
          <w:rFonts w:ascii="宋体" w:hAnsi="宋体" w:cs="宋体" w:hint="eastAsia"/>
          <w:sz w:val="24"/>
        </w:rPr>
      </w:pPr>
    </w:p>
    <w:p w14:paraId="7E8E1D88" w14:textId="77777777" w:rsidR="00C01A7C" w:rsidRPr="0004282C" w:rsidRDefault="00C01A7C">
      <w:pPr>
        <w:spacing w:line="360" w:lineRule="auto"/>
        <w:ind w:leftChars="114" w:left="239" w:firstLineChars="199" w:firstLine="478"/>
        <w:rPr>
          <w:rFonts w:ascii="宋体" w:hAnsi="宋体" w:cs="宋体" w:hint="eastAsia"/>
          <w:sz w:val="24"/>
        </w:rPr>
      </w:pPr>
    </w:p>
    <w:p w14:paraId="2D0FDBA0" w14:textId="77777777" w:rsidR="00C01A7C" w:rsidRPr="0004282C" w:rsidRDefault="00C01A7C">
      <w:pPr>
        <w:spacing w:line="360" w:lineRule="auto"/>
        <w:ind w:leftChars="114" w:left="239" w:firstLineChars="199" w:firstLine="478"/>
        <w:rPr>
          <w:rFonts w:ascii="宋体" w:hAnsi="宋体" w:cs="宋体" w:hint="eastAsia"/>
          <w:sz w:val="24"/>
        </w:rPr>
      </w:pPr>
    </w:p>
    <w:p w14:paraId="54694E48" w14:textId="77777777" w:rsidR="00C01A7C" w:rsidRPr="0004282C" w:rsidRDefault="00000000">
      <w:pPr>
        <w:spacing w:line="360" w:lineRule="auto"/>
        <w:ind w:leftChars="114" w:left="239" w:firstLineChars="199" w:firstLine="478"/>
        <w:rPr>
          <w:rFonts w:ascii="宋体" w:hAnsi="宋体" w:cs="宋体" w:hint="eastAsia"/>
          <w:sz w:val="24"/>
        </w:rPr>
      </w:pPr>
      <w:r w:rsidRPr="0004282C">
        <w:rPr>
          <w:rFonts w:ascii="宋体" w:hAnsi="宋体" w:cs="宋体" w:hint="eastAsia"/>
          <w:sz w:val="24"/>
        </w:rPr>
        <w:t>甲方：                               乙方：</w:t>
      </w:r>
    </w:p>
    <w:p w14:paraId="66ED1318" w14:textId="77777777" w:rsidR="00C01A7C" w:rsidRPr="0004282C" w:rsidRDefault="00000000">
      <w:pPr>
        <w:spacing w:line="360" w:lineRule="auto"/>
        <w:ind w:firstLineChars="300" w:firstLine="720"/>
        <w:rPr>
          <w:rFonts w:ascii="宋体" w:hAnsi="宋体" w:cs="宋体" w:hint="eastAsia"/>
          <w:sz w:val="24"/>
        </w:rPr>
      </w:pPr>
      <w:r w:rsidRPr="0004282C">
        <w:rPr>
          <w:rFonts w:ascii="宋体" w:hAnsi="宋体" w:cs="宋体" w:hint="eastAsia"/>
          <w:sz w:val="24"/>
        </w:rPr>
        <w:t>单位名称(公章)：                     单位名称(公章)：</w:t>
      </w:r>
    </w:p>
    <w:p w14:paraId="300271FC" w14:textId="77777777" w:rsidR="00C01A7C" w:rsidRPr="0004282C" w:rsidRDefault="00000000">
      <w:pPr>
        <w:spacing w:line="360" w:lineRule="auto"/>
        <w:ind w:firstLineChars="300" w:firstLine="720"/>
        <w:rPr>
          <w:rFonts w:ascii="宋体" w:hAnsi="宋体" w:cs="宋体" w:hint="eastAsia"/>
          <w:sz w:val="24"/>
        </w:rPr>
      </w:pPr>
      <w:r w:rsidRPr="0004282C">
        <w:rPr>
          <w:rFonts w:ascii="宋体" w:hAnsi="宋体" w:cs="宋体" w:hint="eastAsia"/>
          <w:sz w:val="24"/>
        </w:rPr>
        <w:t>法定代表人或者授权代理人（签字）：     法定代表人或者授权代理人（签字）：</w:t>
      </w:r>
    </w:p>
    <w:p w14:paraId="68DBAA75" w14:textId="77777777" w:rsidR="00C01A7C" w:rsidRPr="0004282C" w:rsidRDefault="00000000">
      <w:pPr>
        <w:spacing w:line="360" w:lineRule="auto"/>
        <w:ind w:firstLineChars="300" w:firstLine="720"/>
        <w:rPr>
          <w:rFonts w:ascii="宋体" w:hAnsi="宋体" w:cs="宋体" w:hint="eastAsia"/>
          <w:sz w:val="24"/>
        </w:rPr>
      </w:pPr>
      <w:r w:rsidRPr="0004282C">
        <w:rPr>
          <w:rFonts w:ascii="宋体" w:hAnsi="宋体" w:cs="宋体" w:hint="eastAsia"/>
          <w:sz w:val="24"/>
        </w:rPr>
        <w:t>电话：                               电话：</w:t>
      </w:r>
    </w:p>
    <w:p w14:paraId="4E274982" w14:textId="77777777" w:rsidR="00C01A7C" w:rsidRPr="0004282C" w:rsidRDefault="00C01A7C">
      <w:pPr>
        <w:spacing w:line="360" w:lineRule="auto"/>
        <w:jc w:val="left"/>
        <w:rPr>
          <w:rFonts w:ascii="宋体" w:hAnsi="宋体" w:cs="宋体" w:hint="eastAsia"/>
          <w:b/>
          <w:bCs/>
          <w:sz w:val="24"/>
        </w:rPr>
      </w:pPr>
    </w:p>
    <w:p w14:paraId="543BD57E" w14:textId="77777777" w:rsidR="00C01A7C" w:rsidRPr="0004282C" w:rsidRDefault="00C01A7C">
      <w:pPr>
        <w:pStyle w:val="a0"/>
        <w:ind w:firstLineChars="0" w:firstLine="0"/>
        <w:rPr>
          <w:rFonts w:ascii="宋体" w:hAnsi="宋体" w:cs="宋体" w:hint="eastAsia"/>
          <w:b/>
          <w:bCs/>
          <w:sz w:val="24"/>
        </w:rPr>
      </w:pPr>
    </w:p>
    <w:p w14:paraId="167A37BD" w14:textId="77777777" w:rsidR="00C01A7C" w:rsidRPr="0004282C" w:rsidRDefault="00C01A7C">
      <w:pPr>
        <w:pStyle w:val="a0"/>
        <w:ind w:firstLine="482"/>
        <w:rPr>
          <w:rFonts w:ascii="宋体" w:hAnsi="宋体" w:cs="宋体" w:hint="eastAsia"/>
          <w:b/>
          <w:bCs/>
          <w:sz w:val="24"/>
        </w:rPr>
      </w:pPr>
    </w:p>
    <w:p w14:paraId="69B915E4" w14:textId="77777777" w:rsidR="00C01A7C" w:rsidRPr="0004282C" w:rsidRDefault="00C01A7C">
      <w:pPr>
        <w:pStyle w:val="a0"/>
        <w:ind w:firstLine="482"/>
        <w:rPr>
          <w:rFonts w:ascii="宋体" w:hAnsi="宋体" w:cs="宋体" w:hint="eastAsia"/>
          <w:b/>
          <w:bCs/>
          <w:sz w:val="24"/>
        </w:rPr>
      </w:pPr>
    </w:p>
    <w:p w14:paraId="7C89A98F" w14:textId="77777777" w:rsidR="00C01A7C" w:rsidRPr="0004282C" w:rsidRDefault="00C01A7C">
      <w:pPr>
        <w:pStyle w:val="a0"/>
        <w:ind w:firstLine="482"/>
        <w:rPr>
          <w:rFonts w:ascii="宋体" w:hAnsi="宋体" w:cs="宋体" w:hint="eastAsia"/>
          <w:b/>
          <w:bCs/>
          <w:sz w:val="24"/>
        </w:rPr>
      </w:pPr>
    </w:p>
    <w:p w14:paraId="483ADC11" w14:textId="77777777" w:rsidR="00C01A7C" w:rsidRPr="0004282C" w:rsidRDefault="00000000">
      <w:pPr>
        <w:spacing w:line="360" w:lineRule="auto"/>
        <w:ind w:firstLineChars="200" w:firstLine="482"/>
        <w:rPr>
          <w:rFonts w:ascii="宋体" w:hAnsi="宋体" w:cs="宋体" w:hint="eastAsia"/>
          <w:b/>
          <w:bCs/>
          <w:sz w:val="24"/>
        </w:rPr>
      </w:pPr>
      <w:r w:rsidRPr="0004282C">
        <w:rPr>
          <w:rFonts w:ascii="宋体" w:hAnsi="宋体" w:cs="宋体" w:hint="eastAsia"/>
          <w:b/>
          <w:bCs/>
          <w:sz w:val="24"/>
        </w:rPr>
        <w:t>注：本合同范本供参考，签订合同时，甲乙双方可按实际情况调整，但不得与实质性条款相背离。</w:t>
      </w:r>
      <w:bookmarkEnd w:id="37"/>
    </w:p>
    <w:bookmarkEnd w:id="38"/>
    <w:p w14:paraId="1519619A" w14:textId="77777777" w:rsidR="00C01A7C" w:rsidRPr="0004282C" w:rsidRDefault="00C01A7C">
      <w:pPr>
        <w:spacing w:line="440" w:lineRule="exact"/>
        <w:jc w:val="center"/>
        <w:rPr>
          <w:rFonts w:ascii="宋体" w:hAnsi="宋体" w:hint="eastAsia"/>
          <w:szCs w:val="30"/>
        </w:rPr>
      </w:pPr>
    </w:p>
    <w:p w14:paraId="09C21A3B" w14:textId="77777777" w:rsidR="00C01A7C" w:rsidRPr="0004282C" w:rsidRDefault="00C01A7C">
      <w:pPr>
        <w:rPr>
          <w:rFonts w:ascii="宋体" w:hAnsi="宋体" w:hint="eastAsia"/>
          <w:b/>
          <w:sz w:val="24"/>
        </w:rPr>
      </w:pPr>
    </w:p>
    <w:p w14:paraId="7674EF45" w14:textId="77777777" w:rsidR="00C01A7C" w:rsidRPr="0004282C" w:rsidRDefault="00C01A7C">
      <w:pPr>
        <w:pStyle w:val="24"/>
        <w:ind w:firstLine="528"/>
      </w:pPr>
    </w:p>
    <w:p w14:paraId="7F0C1FDA" w14:textId="77777777" w:rsidR="00C01A7C" w:rsidRPr="0004282C" w:rsidRDefault="00C01A7C">
      <w:pPr>
        <w:pStyle w:val="24"/>
        <w:ind w:firstLine="528"/>
      </w:pPr>
    </w:p>
    <w:p w14:paraId="0F2EDCB8" w14:textId="77777777" w:rsidR="00C01A7C" w:rsidRPr="0004282C" w:rsidRDefault="00C01A7C">
      <w:pPr>
        <w:snapToGrid w:val="0"/>
        <w:spacing w:line="360" w:lineRule="auto"/>
        <w:jc w:val="center"/>
        <w:rPr>
          <w:rFonts w:asciiTheme="minorEastAsia" w:eastAsiaTheme="minorEastAsia" w:hAnsiTheme="minorEastAsia" w:hint="eastAsia"/>
          <w:b/>
          <w:sz w:val="44"/>
          <w:szCs w:val="44"/>
        </w:rPr>
      </w:pPr>
    </w:p>
    <w:p w14:paraId="13D62F53" w14:textId="77777777" w:rsidR="00C01A7C" w:rsidRPr="0004282C" w:rsidRDefault="00C01A7C">
      <w:pPr>
        <w:snapToGrid w:val="0"/>
        <w:spacing w:line="360" w:lineRule="auto"/>
        <w:jc w:val="center"/>
        <w:rPr>
          <w:rFonts w:asciiTheme="minorEastAsia" w:eastAsiaTheme="minorEastAsia" w:hAnsiTheme="minorEastAsia" w:hint="eastAsia"/>
          <w:b/>
          <w:sz w:val="44"/>
          <w:szCs w:val="44"/>
        </w:rPr>
      </w:pPr>
    </w:p>
    <w:p w14:paraId="1AE24AA3" w14:textId="77777777" w:rsidR="00C01A7C" w:rsidRPr="0004282C" w:rsidRDefault="00C01A7C">
      <w:pPr>
        <w:snapToGrid w:val="0"/>
        <w:spacing w:line="360" w:lineRule="auto"/>
        <w:jc w:val="center"/>
        <w:rPr>
          <w:rFonts w:asciiTheme="minorEastAsia" w:eastAsiaTheme="minorEastAsia" w:hAnsiTheme="minorEastAsia" w:hint="eastAsia"/>
          <w:b/>
          <w:sz w:val="44"/>
          <w:szCs w:val="44"/>
        </w:rPr>
      </w:pPr>
    </w:p>
    <w:p w14:paraId="76560DA1" w14:textId="77777777" w:rsidR="00C01A7C" w:rsidRPr="0004282C" w:rsidRDefault="00C01A7C">
      <w:pPr>
        <w:snapToGrid w:val="0"/>
        <w:spacing w:line="360" w:lineRule="auto"/>
        <w:jc w:val="center"/>
        <w:rPr>
          <w:rFonts w:asciiTheme="minorEastAsia" w:eastAsiaTheme="minorEastAsia" w:hAnsiTheme="minorEastAsia" w:hint="eastAsia"/>
          <w:b/>
          <w:sz w:val="44"/>
          <w:szCs w:val="44"/>
        </w:rPr>
      </w:pPr>
    </w:p>
    <w:p w14:paraId="5E55BF17" w14:textId="77777777" w:rsidR="00C01A7C" w:rsidRPr="0004282C" w:rsidRDefault="00C01A7C">
      <w:pPr>
        <w:snapToGrid w:val="0"/>
        <w:spacing w:line="360" w:lineRule="auto"/>
        <w:jc w:val="center"/>
        <w:rPr>
          <w:rFonts w:asciiTheme="minorEastAsia" w:eastAsiaTheme="minorEastAsia" w:hAnsiTheme="minorEastAsia" w:hint="eastAsia"/>
          <w:b/>
          <w:sz w:val="44"/>
          <w:szCs w:val="44"/>
        </w:rPr>
      </w:pPr>
    </w:p>
    <w:p w14:paraId="1A90BAE3" w14:textId="77777777" w:rsidR="00C01A7C" w:rsidRPr="0004282C" w:rsidRDefault="00000000">
      <w:pPr>
        <w:pStyle w:val="1"/>
        <w:rPr>
          <w:rFonts w:asciiTheme="minorEastAsia" w:eastAsiaTheme="minorEastAsia" w:hAnsiTheme="minorEastAsia" w:hint="eastAsia"/>
          <w:sz w:val="44"/>
        </w:rPr>
      </w:pPr>
      <w:bookmarkStart w:id="39" w:name="_Toc20275"/>
      <w:r w:rsidRPr="0004282C">
        <w:rPr>
          <w:rFonts w:asciiTheme="minorEastAsia" w:eastAsiaTheme="minorEastAsia" w:hAnsiTheme="minorEastAsia" w:hint="eastAsia"/>
          <w:sz w:val="44"/>
        </w:rPr>
        <w:t>第三章 服务内容及要求</w:t>
      </w:r>
      <w:bookmarkEnd w:id="39"/>
    </w:p>
    <w:p w14:paraId="3D5E4EA9" w14:textId="77777777" w:rsidR="00C01A7C" w:rsidRPr="0004282C" w:rsidRDefault="00000000">
      <w:pPr>
        <w:rPr>
          <w:rFonts w:asciiTheme="minorEastAsia" w:eastAsiaTheme="minorEastAsia" w:hAnsiTheme="minorEastAsia" w:hint="eastAsia"/>
          <w:b/>
          <w:sz w:val="44"/>
          <w:szCs w:val="44"/>
        </w:rPr>
      </w:pPr>
      <w:r w:rsidRPr="0004282C">
        <w:rPr>
          <w:rFonts w:asciiTheme="minorEastAsia" w:eastAsiaTheme="minorEastAsia" w:hAnsiTheme="minorEastAsia"/>
          <w:b/>
          <w:sz w:val="44"/>
          <w:szCs w:val="44"/>
        </w:rPr>
        <w:br w:type="page"/>
      </w:r>
    </w:p>
    <w:p w14:paraId="65FC8C13" w14:textId="77777777" w:rsidR="00C01A7C" w:rsidRPr="0004282C" w:rsidRDefault="00000000">
      <w:pPr>
        <w:spacing w:line="360" w:lineRule="auto"/>
        <w:ind w:firstLine="640"/>
        <w:jc w:val="center"/>
        <w:rPr>
          <w:rFonts w:ascii="宋体" w:hAnsi="宋体" w:hint="eastAsia"/>
          <w:b/>
          <w:sz w:val="32"/>
          <w:szCs w:val="32"/>
        </w:rPr>
      </w:pPr>
      <w:r w:rsidRPr="0004282C">
        <w:rPr>
          <w:rFonts w:ascii="宋体" w:hAnsi="宋体" w:hint="eastAsia"/>
          <w:b/>
          <w:sz w:val="32"/>
          <w:szCs w:val="32"/>
        </w:rPr>
        <w:lastRenderedPageBreak/>
        <w:t>服务内容及要求</w:t>
      </w:r>
    </w:p>
    <w:p w14:paraId="24969736"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一、运维服务</w:t>
      </w:r>
    </w:p>
    <w:p w14:paraId="4033B215"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1.监控（7×24小时）：通过监控中心、移动端APP以及服务器构建立体式的监测系统，能提供互联网专属能效管理平台及专属手机APP端，24小时全天候监测用户电气设备的运行状况，提供科学有效的能效管理分析，并根据阈值设定实时报警，报警信息实时发送至相关人员手机，用户可以依据预警信息做出相关措施，保障设备正常运行。</w:t>
      </w:r>
    </w:p>
    <w:p w14:paraId="1A43A3B3"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2.线下值守：变电站设置6人值守，分为3个班次倒班、每班2人24小时对变电站进行巡视检查，线上线下实现双重保障。</w:t>
      </w:r>
    </w:p>
    <w:p w14:paraId="2FEBDC3A"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3.专业巡检：由服务单位派遣专业人员2名，携带专业巡视器具（如红外成像、SF6检漏等）依据配网运维手册的实施要求进行的专业巡检，以此掌握配电室设备的运行情况。同时填写巡检记录单。</w:t>
      </w:r>
    </w:p>
    <w:p w14:paraId="066C5A84"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4.故障抢修：针对配电室设备运行过程中发生的故障，服务单位派遣专业人员提供快速响应的故障抢修服务，1小时内到达现场。</w:t>
      </w:r>
    </w:p>
    <w:p w14:paraId="05D92B56"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5.设备维护、消缺：对日常巡视及专业特巡中发现的设备问题，按缺陷管理规定进行缺陷登记并在一周内进行消缺安排，确保设备正常运行。如无法在一周内进行处理，要做好检修预案，在备件等准备好后利用停电的机会及时处理此缺陷。</w:t>
      </w:r>
    </w:p>
    <w:p w14:paraId="77602A40"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6.计划停电代操作：提供高、低压设备的计划性停、倒、送电操作服务。</w:t>
      </w:r>
    </w:p>
    <w:p w14:paraId="3F41D94E"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7.功率因数管控：依据监控采集的实时数据，对功率因数进行实时监测及告警，根据无功补偿设备配置情况及运行状况进行专业分析，提出有效保障功率因数的设备运行或改造建议。</w:t>
      </w:r>
    </w:p>
    <w:p w14:paraId="5C3A4925"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8.能效分析（月度）：在数据分析和技术专家论证的基础上，提供专业的能效分析报告，帮助用户提高能源利用效率，降低能源费用开支。以月度为单位出具运行分析报告。</w:t>
      </w:r>
    </w:p>
    <w:p w14:paraId="4314F90B"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9.状态评估：利用热成像仪、局放测试仪、SF6检测仪等仪器对运行设备进行辅助分析，结合巡检以及预防性试验的结论，每年对站点进行状态评估，出具评估报告。</w:t>
      </w:r>
    </w:p>
    <w:p w14:paraId="16A2E45B"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二、巡检服务</w:t>
      </w:r>
    </w:p>
    <w:p w14:paraId="021F23DF"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1.人员管理</w:t>
      </w:r>
    </w:p>
    <w:p w14:paraId="7FAFC6F3"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1.1巡检人员经年度《国家电网公司电力安全工作规程》（变电部分）考试合格，并经批准上岗。</w:t>
      </w:r>
    </w:p>
    <w:p w14:paraId="1570472D"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lastRenderedPageBreak/>
        <w:t>1.2巡检一般由两人进行，经过本单位批准,允许单独巡视高压设备的人员,方可单独巡视高压设备。</w:t>
      </w:r>
    </w:p>
    <w:p w14:paraId="0F674D50"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1.3巡检前，检查巡检人员精神状态正常，无妨碍工作病症，着装符合要求。</w:t>
      </w:r>
    </w:p>
    <w:p w14:paraId="090D9FE0"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2.设备维护</w:t>
      </w:r>
    </w:p>
    <w:p w14:paraId="6ABB157C"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2.1定期巡检：派出2人定期对现场进行巡检，巡视项目包括设备负载、温度、噪音等，同时填写巡视记录表。 </w:t>
      </w:r>
    </w:p>
    <w:p w14:paraId="26343055"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2.2倒闸操作：分解调度下达的操作命令，填写变电站倒闸操作票，并在监护下执行高压一次设备倒闸操作，如拉合开关、刀闸，推入拉出小车，封挂、拆除接地线、短路线，转移负荷操作等。 </w:t>
      </w:r>
    </w:p>
    <w:p w14:paraId="3B2EF124"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2.3继电保护及安全自动装置投退：投入、退出继电保护及安全自动装置，核对保护定值。 </w:t>
      </w:r>
    </w:p>
    <w:p w14:paraId="12E5B7C4"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2.4停（带）电检修工作许可：按照《电力安全规程》，对停（带）电设备做安全措施，并许可运维范围内第一种和第二种工作票；工作完成后，拆除地线短路线，检查是否具备送电条件，填写检修记录 </w:t>
      </w:r>
    </w:p>
    <w:p w14:paraId="11C78AD6"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2.5设备带电清扫：由值班人员进行二次线清扫、盘面清洁、设备区地面清扫、安全距离以外的设备清洁，每月一次。 </w:t>
      </w:r>
    </w:p>
    <w:p w14:paraId="2F25E2CC"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2.6热成像检测：用热成像仪器检测设备发热器情况，从而判断设备的运行状态，每年一次。 </w:t>
      </w:r>
    </w:p>
    <w:p w14:paraId="5B7A88A5"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2.7保电服务：大型活动提供保电服务</w:t>
      </w:r>
    </w:p>
    <w:p w14:paraId="06D9084C"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3.故障抢修</w:t>
      </w:r>
    </w:p>
    <w:p w14:paraId="4F2003BB"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提供7×24小时电力故障抢修服务，包括以下项目： </w:t>
      </w:r>
    </w:p>
    <w:p w14:paraId="1A3BF8A6"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3.1故障判定：根据故障现象分析、判断并查找故障点。 </w:t>
      </w:r>
    </w:p>
    <w:p w14:paraId="09BEB85F"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3.2故障隔离：发现故障点后，对故障点进行停电并隔离，并确保故障点与带电设备有明显断开点，防止故障扩大，同时做好停电安全措施。 </w:t>
      </w:r>
    </w:p>
    <w:p w14:paraId="74B3D399"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3.3故障处理：检查设备情况，如现场具备处理条件的则立即处理，不能处理的则进行报告并填写缺陷登记，等待进一步处理。 </w:t>
      </w:r>
    </w:p>
    <w:p w14:paraId="31C9928A"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3.4抢修施工：故障处理需要施工的，派出施工人员进行施工。</w:t>
      </w:r>
    </w:p>
    <w:p w14:paraId="1D0778A6"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3.5故障恢复：故障处理完毕后，验收检查合格后，恢复送电。</w:t>
      </w:r>
    </w:p>
    <w:p w14:paraId="42AC3AD7"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4.停电应急管理</w:t>
      </w:r>
    </w:p>
    <w:p w14:paraId="645A2F55"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4.1 当调度接到报警信息后。第一时间联系变电站所处基站的巡检操作队队员。要</w:t>
      </w:r>
      <w:r w:rsidRPr="0004282C">
        <w:rPr>
          <w:rFonts w:ascii="宋体" w:hAnsi="宋体" w:cs="宋体" w:hint="eastAsia"/>
          <w:sz w:val="24"/>
        </w:rPr>
        <w:lastRenderedPageBreak/>
        <w:t>求巡检操作队队员迅速到达事故变电站进行紧急抢修工作。并上报调度运行中心相关领导说明情况。</w:t>
      </w:r>
    </w:p>
    <w:p w14:paraId="72D6B8ED"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4.2 当故障发生时调取故障变电站遥视信号（如果有）监控现场情况，查看是否有火情等其它应急状况的发生。</w:t>
      </w:r>
    </w:p>
    <w:p w14:paraId="32814F43"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4.3 在接到调度应急抢修命令后，抢修队迅速从基地站出发赶往事故变电站。</w:t>
      </w:r>
    </w:p>
    <w:p w14:paraId="25CA9E39"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4.4 到达现场后在保证人生安全的前提下，进行故障原因分析。向调度说明现场详细情况，并在调度员的协助下进行故障处理。</w:t>
      </w:r>
    </w:p>
    <w:p w14:paraId="6924C539"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4.5 当因外网故障导致停电时，通知调度说明情况。待外网故障线路恢复稳定供电时，与招标人说明情况。</w:t>
      </w:r>
    </w:p>
    <w:p w14:paraId="42AF17B7"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4.6 当因变电站内部故障导致停电时，巡检操作队现场查看后，发现属于可迅速修复故障时，通知调度说明情况，迅速进行相关抢修工作，并做好相关记录。</w:t>
      </w:r>
    </w:p>
    <w:p w14:paraId="522D928F"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4.7 当因内网故障导致停电时，巡检操作队现场查看后，发现不属于可迅速修复故障时，应将现场情况上报部门领导。等待查明故障原因后，方可进行其它工作。</w:t>
      </w:r>
    </w:p>
    <w:p w14:paraId="395C51F0"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5.安全管理</w:t>
      </w:r>
    </w:p>
    <w:p w14:paraId="25C043CC"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5.1巡视检查与带电设备保持足够的安全距离， 10kV不小于1.0m。</w:t>
      </w:r>
    </w:p>
    <w:p w14:paraId="5BF5BA41"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5.2巡视检查时，不得进行其他工作（严禁进行电气工作），不得移开或越过遮栏。</w:t>
      </w:r>
    </w:p>
    <w:p w14:paraId="7CF744F3"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5.3高压设备发生接地，室内不得接近故障点4m以内，室外不得接近故障点8m以内，进入上述范围人员必须穿绝缘靴，接触设备的外壳和构架时，必须戴绝缘手套。巡视人员注意人身安全，针对运行异常且可能造成人身伤害的设备开展远方巡视，尽量缩短在瓷质、充油设备附近的滞留时间。</w:t>
      </w:r>
    </w:p>
    <w:p w14:paraId="351D095A"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5.4开、关设备门小心谨慎，防止过大振动。</w:t>
      </w:r>
    </w:p>
    <w:p w14:paraId="35FC8AE7"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5.5进出高压室必须随手将门关好。</w:t>
      </w:r>
    </w:p>
    <w:p w14:paraId="34698527"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5.6进入设备区，必须正确佩戴安全帽。</w:t>
      </w:r>
    </w:p>
    <w:p w14:paraId="4F25FCB6"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5.7发现设备异常时，按照设备缺陷管理制度执行，不得擅自处理。</w:t>
      </w:r>
    </w:p>
    <w:p w14:paraId="7F5CC042"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5.8巡视设备禁止变更检修现场安全措施，禁止改变检修设备状态。</w:t>
      </w:r>
    </w:p>
    <w:p w14:paraId="2448A4A1" w14:textId="77777777" w:rsidR="00C01A7C" w:rsidRPr="0004282C" w:rsidRDefault="00000000">
      <w:pPr>
        <w:spacing w:line="360" w:lineRule="auto"/>
        <w:ind w:firstLineChars="200" w:firstLine="482"/>
        <w:rPr>
          <w:rFonts w:ascii="宋体" w:hAnsi="宋体" w:hint="eastAsia"/>
          <w:b/>
          <w:bCs/>
          <w:sz w:val="24"/>
        </w:rPr>
      </w:pPr>
      <w:r w:rsidRPr="0004282C">
        <w:rPr>
          <w:rFonts w:ascii="宋体" w:hAnsi="宋体" w:hint="eastAsia"/>
          <w:b/>
          <w:bCs/>
          <w:sz w:val="24"/>
        </w:rPr>
        <w:t>三、人员要求</w:t>
      </w:r>
    </w:p>
    <w:p w14:paraId="11E089AF"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1.变电所运维工作人员须具有国家要求的特种作业操作证（高压电工作业），且需经年度《国家电网公司电力安全工作规程》（变电部分）考试合格，并经批准上岗。</w:t>
      </w:r>
    </w:p>
    <w:p w14:paraId="6E0EC634"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2.本项目变电所值守人员不少于6人（每班不得少于2人）。</w:t>
      </w:r>
    </w:p>
    <w:p w14:paraId="47D6AB9B" w14:textId="77777777" w:rsidR="00C01A7C" w:rsidRPr="0004282C" w:rsidRDefault="00000000">
      <w:pPr>
        <w:keepNext/>
        <w:keepLines/>
        <w:spacing w:line="360" w:lineRule="auto"/>
        <w:ind w:firstLineChars="200" w:firstLine="482"/>
        <w:outlineLvl w:val="0"/>
        <w:rPr>
          <w:rFonts w:ascii="宋体" w:hAnsi="宋体" w:hint="eastAsia"/>
          <w:b/>
          <w:bCs/>
          <w:kern w:val="44"/>
          <w:sz w:val="24"/>
        </w:rPr>
      </w:pPr>
      <w:r w:rsidRPr="0004282C">
        <w:rPr>
          <w:rFonts w:ascii="宋体" w:hAnsi="宋体" w:hint="eastAsia"/>
          <w:b/>
          <w:bCs/>
          <w:kern w:val="44"/>
          <w:sz w:val="24"/>
        </w:rPr>
        <w:lastRenderedPageBreak/>
        <w:t>四、服务清单</w:t>
      </w: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698"/>
        <w:gridCol w:w="3670"/>
        <w:gridCol w:w="1701"/>
      </w:tblGrid>
      <w:tr w:rsidR="00C01A7C" w:rsidRPr="0004282C" w14:paraId="141CBC70" w14:textId="77777777">
        <w:trPr>
          <w:trHeight w:val="587"/>
        </w:trPr>
        <w:tc>
          <w:tcPr>
            <w:tcW w:w="720" w:type="dxa"/>
            <w:tcBorders>
              <w:top w:val="single" w:sz="4" w:space="0" w:color="auto"/>
              <w:left w:val="single" w:sz="4" w:space="0" w:color="auto"/>
              <w:bottom w:val="single" w:sz="4" w:space="0" w:color="auto"/>
              <w:right w:val="single" w:sz="4" w:space="0" w:color="auto"/>
            </w:tcBorders>
            <w:vAlign w:val="center"/>
          </w:tcPr>
          <w:p w14:paraId="118236BF" w14:textId="77777777" w:rsidR="00C01A7C" w:rsidRPr="0004282C" w:rsidRDefault="00000000">
            <w:pPr>
              <w:jc w:val="center"/>
              <w:rPr>
                <w:rFonts w:ascii="宋体" w:hAnsi="宋体" w:cs="宋体" w:hint="eastAsia"/>
                <w:color w:val="0C0C0C"/>
                <w:sz w:val="24"/>
              </w:rPr>
            </w:pPr>
            <w:r w:rsidRPr="0004282C">
              <w:rPr>
                <w:rFonts w:ascii="宋体" w:hAnsi="宋体" w:cs="宋体" w:hint="eastAsia"/>
                <w:color w:val="0C0C0C"/>
                <w:sz w:val="24"/>
              </w:rPr>
              <w:t>序号</w:t>
            </w:r>
          </w:p>
        </w:tc>
        <w:tc>
          <w:tcPr>
            <w:tcW w:w="2698" w:type="dxa"/>
            <w:tcBorders>
              <w:top w:val="single" w:sz="4" w:space="0" w:color="auto"/>
              <w:left w:val="nil"/>
              <w:bottom w:val="single" w:sz="4" w:space="0" w:color="auto"/>
              <w:right w:val="single" w:sz="4" w:space="0" w:color="auto"/>
            </w:tcBorders>
            <w:vAlign w:val="center"/>
          </w:tcPr>
          <w:p w14:paraId="4B7B0445" w14:textId="77777777" w:rsidR="00C01A7C" w:rsidRPr="0004282C" w:rsidRDefault="00000000">
            <w:pPr>
              <w:jc w:val="center"/>
              <w:rPr>
                <w:rFonts w:ascii="宋体" w:hAnsi="宋体" w:cs="宋体" w:hint="eastAsia"/>
                <w:color w:val="0C0C0C"/>
                <w:sz w:val="24"/>
              </w:rPr>
            </w:pPr>
            <w:r w:rsidRPr="0004282C">
              <w:rPr>
                <w:rFonts w:ascii="宋体" w:hAnsi="宋体" w:cs="宋体" w:hint="eastAsia"/>
                <w:color w:val="0C0C0C"/>
                <w:sz w:val="24"/>
              </w:rPr>
              <w:t>服务项目</w:t>
            </w:r>
          </w:p>
        </w:tc>
        <w:tc>
          <w:tcPr>
            <w:tcW w:w="3670" w:type="dxa"/>
            <w:tcBorders>
              <w:top w:val="single" w:sz="4" w:space="0" w:color="auto"/>
              <w:left w:val="nil"/>
              <w:bottom w:val="single" w:sz="4" w:space="0" w:color="auto"/>
              <w:right w:val="single" w:sz="4" w:space="0" w:color="auto"/>
            </w:tcBorders>
            <w:vAlign w:val="center"/>
          </w:tcPr>
          <w:p w14:paraId="495F9E76" w14:textId="77777777" w:rsidR="00C01A7C" w:rsidRPr="0004282C" w:rsidRDefault="00000000">
            <w:pPr>
              <w:jc w:val="center"/>
              <w:rPr>
                <w:rFonts w:ascii="宋体" w:hAnsi="宋体" w:cs="宋体" w:hint="eastAsia"/>
                <w:color w:val="0C0C0C"/>
                <w:sz w:val="24"/>
              </w:rPr>
            </w:pPr>
            <w:r w:rsidRPr="0004282C">
              <w:rPr>
                <w:rFonts w:ascii="宋体" w:hAnsi="宋体" w:cs="宋体" w:hint="eastAsia"/>
                <w:color w:val="0C0C0C"/>
                <w:sz w:val="24"/>
              </w:rPr>
              <w:t>基本内容</w:t>
            </w:r>
          </w:p>
        </w:tc>
        <w:tc>
          <w:tcPr>
            <w:tcW w:w="1701" w:type="dxa"/>
            <w:tcBorders>
              <w:top w:val="single" w:sz="4" w:space="0" w:color="auto"/>
              <w:left w:val="nil"/>
              <w:bottom w:val="single" w:sz="4" w:space="0" w:color="auto"/>
              <w:right w:val="single" w:sz="4" w:space="0" w:color="auto"/>
            </w:tcBorders>
            <w:vAlign w:val="center"/>
          </w:tcPr>
          <w:p w14:paraId="744EF512" w14:textId="77777777" w:rsidR="00C01A7C" w:rsidRPr="0004282C" w:rsidRDefault="00000000">
            <w:pPr>
              <w:jc w:val="center"/>
              <w:rPr>
                <w:rFonts w:ascii="宋体" w:hAnsi="宋体" w:cs="宋体" w:hint="eastAsia"/>
                <w:color w:val="0C0C0C"/>
                <w:sz w:val="24"/>
              </w:rPr>
            </w:pPr>
            <w:r w:rsidRPr="0004282C">
              <w:rPr>
                <w:rFonts w:ascii="等线" w:eastAsia="等线" w:hAnsi="等线" w:cs="宋体" w:hint="eastAsia"/>
                <w:color w:val="0C0C0C"/>
                <w:sz w:val="24"/>
              </w:rPr>
              <w:t>备注</w:t>
            </w:r>
          </w:p>
        </w:tc>
      </w:tr>
      <w:tr w:rsidR="00C01A7C" w:rsidRPr="0004282C" w14:paraId="4E090C6B" w14:textId="77777777">
        <w:trPr>
          <w:trHeight w:val="901"/>
        </w:trPr>
        <w:tc>
          <w:tcPr>
            <w:tcW w:w="720" w:type="dxa"/>
            <w:tcBorders>
              <w:top w:val="single" w:sz="4" w:space="0" w:color="auto"/>
              <w:left w:val="single" w:sz="4" w:space="0" w:color="auto"/>
              <w:bottom w:val="single" w:sz="4" w:space="0" w:color="auto"/>
              <w:right w:val="single" w:sz="4" w:space="0" w:color="auto"/>
            </w:tcBorders>
            <w:vAlign w:val="center"/>
          </w:tcPr>
          <w:p w14:paraId="2D75C2C5" w14:textId="77777777" w:rsidR="00C01A7C" w:rsidRPr="0004282C" w:rsidRDefault="00000000">
            <w:pPr>
              <w:jc w:val="center"/>
              <w:rPr>
                <w:rFonts w:ascii="宋体" w:hAnsi="宋体" w:cs="宋体" w:hint="eastAsia"/>
                <w:color w:val="0C0C0C"/>
                <w:sz w:val="24"/>
              </w:rPr>
            </w:pPr>
            <w:r w:rsidRPr="0004282C">
              <w:rPr>
                <w:rFonts w:ascii="宋体" w:hAnsi="宋体" w:cs="宋体" w:hint="eastAsia"/>
                <w:color w:val="0C0C0C"/>
                <w:sz w:val="24"/>
              </w:rPr>
              <w:t>1</w:t>
            </w:r>
          </w:p>
        </w:tc>
        <w:tc>
          <w:tcPr>
            <w:tcW w:w="2698" w:type="dxa"/>
            <w:tcBorders>
              <w:top w:val="single" w:sz="4" w:space="0" w:color="auto"/>
              <w:left w:val="nil"/>
              <w:bottom w:val="single" w:sz="4" w:space="0" w:color="auto"/>
              <w:right w:val="single" w:sz="4" w:space="0" w:color="auto"/>
            </w:tcBorders>
            <w:vAlign w:val="center"/>
          </w:tcPr>
          <w:p w14:paraId="19BDCE3E" w14:textId="77777777" w:rsidR="00C01A7C" w:rsidRPr="0004282C" w:rsidRDefault="00000000">
            <w:pPr>
              <w:widowControl/>
              <w:jc w:val="left"/>
              <w:textAlignment w:val="center"/>
              <w:rPr>
                <w:rFonts w:ascii="宋体" w:hAnsi="宋体" w:cs="宋体" w:hint="eastAsia"/>
                <w:color w:val="000000"/>
                <w:sz w:val="22"/>
                <w:szCs w:val="22"/>
              </w:rPr>
            </w:pPr>
            <w:r w:rsidRPr="0004282C">
              <w:rPr>
                <w:rFonts w:ascii="宋体" w:hAnsi="宋体" w:cs="宋体" w:hint="eastAsia"/>
                <w:color w:val="000000"/>
                <w:kern w:val="0"/>
                <w:sz w:val="22"/>
                <w:szCs w:val="22"/>
              </w:rPr>
              <w:t>★24小时监控服务及分析评估报告</w:t>
            </w:r>
          </w:p>
        </w:tc>
        <w:tc>
          <w:tcPr>
            <w:tcW w:w="3670" w:type="dxa"/>
            <w:tcBorders>
              <w:top w:val="single" w:sz="4" w:space="0" w:color="auto"/>
              <w:left w:val="nil"/>
              <w:bottom w:val="single" w:sz="4" w:space="0" w:color="auto"/>
              <w:right w:val="single" w:sz="4" w:space="0" w:color="auto"/>
            </w:tcBorders>
            <w:vAlign w:val="center"/>
          </w:tcPr>
          <w:p w14:paraId="219DEFBA" w14:textId="77777777" w:rsidR="00C01A7C" w:rsidRPr="0004282C" w:rsidRDefault="00000000">
            <w:pPr>
              <w:widowControl/>
              <w:jc w:val="left"/>
              <w:textAlignment w:val="center"/>
              <w:rPr>
                <w:rFonts w:ascii="宋体" w:hAnsi="宋体" w:cs="宋体" w:hint="eastAsia"/>
                <w:color w:val="000000"/>
                <w:sz w:val="22"/>
                <w:szCs w:val="22"/>
              </w:rPr>
            </w:pPr>
            <w:r w:rsidRPr="0004282C">
              <w:rPr>
                <w:rFonts w:ascii="宋体" w:hAnsi="宋体" w:cs="宋体" w:hint="eastAsia"/>
                <w:color w:val="000000"/>
                <w:kern w:val="0"/>
                <w:sz w:val="22"/>
                <w:szCs w:val="22"/>
              </w:rPr>
              <w:t>★包含24小时的环境温度监测，电气火灾预警、水浸监测预警、视频监测、门禁监测等监控服务，以及每月度一次的带电检测及出具相应的分析评估报告</w:t>
            </w:r>
          </w:p>
        </w:tc>
        <w:tc>
          <w:tcPr>
            <w:tcW w:w="1701" w:type="dxa"/>
            <w:tcBorders>
              <w:top w:val="single" w:sz="4" w:space="0" w:color="auto"/>
              <w:left w:val="nil"/>
              <w:bottom w:val="single" w:sz="4" w:space="0" w:color="auto"/>
              <w:right w:val="single" w:sz="4" w:space="0" w:color="auto"/>
            </w:tcBorders>
            <w:vAlign w:val="center"/>
          </w:tcPr>
          <w:p w14:paraId="430265D2" w14:textId="77777777" w:rsidR="00C01A7C" w:rsidRPr="0004282C" w:rsidRDefault="00000000">
            <w:pPr>
              <w:widowControl/>
              <w:jc w:val="center"/>
              <w:textAlignment w:val="center"/>
              <w:rPr>
                <w:rFonts w:ascii="宋体" w:hAnsi="宋体" w:cs="宋体" w:hint="eastAsia"/>
                <w:color w:val="000000"/>
                <w:sz w:val="22"/>
                <w:szCs w:val="22"/>
              </w:rPr>
            </w:pPr>
            <w:r w:rsidRPr="0004282C">
              <w:rPr>
                <w:rFonts w:ascii="宋体" w:hAnsi="宋体" w:cs="宋体" w:hint="eastAsia"/>
                <w:color w:val="000000"/>
                <w:sz w:val="22"/>
                <w:szCs w:val="22"/>
              </w:rPr>
              <w:t>6个人值守，每班2人分3班</w:t>
            </w:r>
          </w:p>
        </w:tc>
      </w:tr>
      <w:tr w:rsidR="00C01A7C" w:rsidRPr="0004282C" w14:paraId="4CF67EF4" w14:textId="77777777">
        <w:trPr>
          <w:trHeight w:val="697"/>
        </w:trPr>
        <w:tc>
          <w:tcPr>
            <w:tcW w:w="720" w:type="dxa"/>
            <w:tcBorders>
              <w:top w:val="single" w:sz="4" w:space="0" w:color="auto"/>
              <w:left w:val="single" w:sz="4" w:space="0" w:color="auto"/>
              <w:bottom w:val="single" w:sz="4" w:space="0" w:color="auto"/>
              <w:right w:val="single" w:sz="4" w:space="0" w:color="auto"/>
            </w:tcBorders>
            <w:vAlign w:val="center"/>
          </w:tcPr>
          <w:p w14:paraId="4C2E4AA0" w14:textId="77777777" w:rsidR="00C01A7C" w:rsidRPr="0004282C" w:rsidRDefault="00000000">
            <w:pPr>
              <w:jc w:val="center"/>
              <w:rPr>
                <w:rFonts w:ascii="宋体" w:hAnsi="宋体" w:cs="宋体" w:hint="eastAsia"/>
                <w:color w:val="0C0C0C"/>
                <w:sz w:val="24"/>
              </w:rPr>
            </w:pPr>
            <w:r w:rsidRPr="0004282C">
              <w:rPr>
                <w:rFonts w:ascii="宋体" w:hAnsi="宋体" w:cs="宋体" w:hint="eastAsia"/>
                <w:color w:val="0C0C0C"/>
                <w:sz w:val="24"/>
              </w:rPr>
              <w:t>2</w:t>
            </w:r>
          </w:p>
        </w:tc>
        <w:tc>
          <w:tcPr>
            <w:tcW w:w="2698" w:type="dxa"/>
            <w:tcBorders>
              <w:top w:val="single" w:sz="4" w:space="0" w:color="auto"/>
              <w:left w:val="nil"/>
              <w:bottom w:val="single" w:sz="4" w:space="0" w:color="auto"/>
              <w:right w:val="single" w:sz="4" w:space="0" w:color="auto"/>
            </w:tcBorders>
            <w:vAlign w:val="center"/>
          </w:tcPr>
          <w:p w14:paraId="26F1A93A" w14:textId="77777777" w:rsidR="00C01A7C" w:rsidRPr="0004282C" w:rsidRDefault="00000000">
            <w:pPr>
              <w:widowControl/>
              <w:jc w:val="left"/>
              <w:textAlignment w:val="center"/>
              <w:rPr>
                <w:rFonts w:ascii="宋体" w:hAnsi="宋体" w:cs="宋体" w:hint="eastAsia"/>
                <w:color w:val="000000"/>
                <w:sz w:val="22"/>
                <w:szCs w:val="22"/>
              </w:rPr>
            </w:pPr>
            <w:r w:rsidRPr="0004282C">
              <w:rPr>
                <w:rFonts w:ascii="宋体" w:hAnsi="宋体" w:cs="宋体" w:hint="eastAsia"/>
                <w:color w:val="000000"/>
                <w:kern w:val="0"/>
                <w:sz w:val="22"/>
                <w:szCs w:val="22"/>
              </w:rPr>
              <w:t>★专业现场巡视</w:t>
            </w:r>
          </w:p>
        </w:tc>
        <w:tc>
          <w:tcPr>
            <w:tcW w:w="3670" w:type="dxa"/>
            <w:tcBorders>
              <w:top w:val="single" w:sz="4" w:space="0" w:color="auto"/>
              <w:left w:val="nil"/>
              <w:bottom w:val="single" w:sz="4" w:space="0" w:color="auto"/>
              <w:right w:val="single" w:sz="4" w:space="0" w:color="auto"/>
            </w:tcBorders>
            <w:vAlign w:val="center"/>
          </w:tcPr>
          <w:p w14:paraId="1FF5EC64" w14:textId="77777777" w:rsidR="00C01A7C" w:rsidRPr="0004282C" w:rsidRDefault="00000000">
            <w:pPr>
              <w:widowControl/>
              <w:jc w:val="left"/>
              <w:textAlignment w:val="center"/>
              <w:rPr>
                <w:rFonts w:ascii="宋体" w:hAnsi="宋体" w:cs="宋体" w:hint="eastAsia"/>
                <w:color w:val="000000"/>
                <w:sz w:val="22"/>
                <w:szCs w:val="22"/>
              </w:rPr>
            </w:pPr>
            <w:r w:rsidRPr="0004282C">
              <w:rPr>
                <w:rFonts w:ascii="宋体" w:hAnsi="宋体" w:cs="宋体" w:hint="eastAsia"/>
                <w:color w:val="000000"/>
                <w:kern w:val="0"/>
                <w:sz w:val="22"/>
                <w:szCs w:val="22"/>
              </w:rPr>
              <w:t>★每月进行一次专业巡视检查（包括音乐喷泉广场的两个变电所及喷泉广场上6台、港东街3台、港东二街1台、港东5街1台、港隆路南侧2台及管廊临时箱变9台共22台户外箱变）</w:t>
            </w:r>
          </w:p>
        </w:tc>
        <w:tc>
          <w:tcPr>
            <w:tcW w:w="1701" w:type="dxa"/>
            <w:tcBorders>
              <w:top w:val="single" w:sz="4" w:space="0" w:color="auto"/>
              <w:left w:val="nil"/>
              <w:bottom w:val="single" w:sz="4" w:space="0" w:color="auto"/>
              <w:right w:val="single" w:sz="4" w:space="0" w:color="auto"/>
            </w:tcBorders>
            <w:vAlign w:val="center"/>
          </w:tcPr>
          <w:p w14:paraId="387A7565" w14:textId="77777777" w:rsidR="00C01A7C" w:rsidRPr="0004282C" w:rsidRDefault="00000000">
            <w:pPr>
              <w:widowControl/>
              <w:jc w:val="center"/>
              <w:textAlignment w:val="center"/>
              <w:rPr>
                <w:rFonts w:ascii="宋体" w:hAnsi="宋体" w:cs="宋体" w:hint="eastAsia"/>
                <w:color w:val="000000"/>
                <w:sz w:val="22"/>
                <w:szCs w:val="22"/>
              </w:rPr>
            </w:pPr>
            <w:r w:rsidRPr="0004282C">
              <w:rPr>
                <w:rFonts w:ascii="宋体" w:hAnsi="宋体" w:cs="宋体" w:hint="eastAsia"/>
                <w:color w:val="000000"/>
                <w:sz w:val="22"/>
                <w:szCs w:val="22"/>
              </w:rPr>
              <w:t>每次2人</w:t>
            </w:r>
          </w:p>
        </w:tc>
      </w:tr>
      <w:tr w:rsidR="00C01A7C" w:rsidRPr="0004282C" w14:paraId="5BC50348" w14:textId="77777777">
        <w:trPr>
          <w:trHeight w:val="697"/>
        </w:trPr>
        <w:tc>
          <w:tcPr>
            <w:tcW w:w="720" w:type="dxa"/>
            <w:tcBorders>
              <w:top w:val="single" w:sz="4" w:space="0" w:color="auto"/>
              <w:left w:val="single" w:sz="4" w:space="0" w:color="auto"/>
              <w:bottom w:val="single" w:sz="4" w:space="0" w:color="auto"/>
              <w:right w:val="single" w:sz="4" w:space="0" w:color="auto"/>
            </w:tcBorders>
            <w:vAlign w:val="center"/>
          </w:tcPr>
          <w:p w14:paraId="2771399F" w14:textId="77777777" w:rsidR="00C01A7C" w:rsidRPr="0004282C" w:rsidRDefault="00000000">
            <w:pPr>
              <w:jc w:val="center"/>
              <w:rPr>
                <w:rFonts w:ascii="宋体" w:hAnsi="宋体" w:cs="宋体" w:hint="eastAsia"/>
                <w:color w:val="0C0C0C"/>
                <w:sz w:val="24"/>
              </w:rPr>
            </w:pPr>
            <w:r w:rsidRPr="0004282C">
              <w:rPr>
                <w:rFonts w:ascii="宋体" w:hAnsi="宋体" w:cs="宋体" w:hint="eastAsia"/>
                <w:color w:val="0C0C0C"/>
                <w:sz w:val="24"/>
              </w:rPr>
              <w:t>3</w:t>
            </w:r>
          </w:p>
        </w:tc>
        <w:tc>
          <w:tcPr>
            <w:tcW w:w="2698" w:type="dxa"/>
            <w:tcBorders>
              <w:top w:val="single" w:sz="4" w:space="0" w:color="auto"/>
              <w:left w:val="nil"/>
              <w:bottom w:val="single" w:sz="4" w:space="0" w:color="auto"/>
              <w:right w:val="single" w:sz="4" w:space="0" w:color="auto"/>
            </w:tcBorders>
            <w:vAlign w:val="center"/>
          </w:tcPr>
          <w:p w14:paraId="3DBC6094" w14:textId="77777777" w:rsidR="00C01A7C" w:rsidRPr="0004282C" w:rsidRDefault="00000000">
            <w:pPr>
              <w:widowControl/>
              <w:jc w:val="left"/>
              <w:textAlignment w:val="center"/>
              <w:rPr>
                <w:rFonts w:ascii="宋体" w:hAnsi="宋体" w:cs="宋体" w:hint="eastAsia"/>
                <w:color w:val="000000"/>
                <w:sz w:val="22"/>
                <w:szCs w:val="22"/>
              </w:rPr>
            </w:pPr>
            <w:r w:rsidRPr="0004282C">
              <w:rPr>
                <w:rFonts w:ascii="宋体" w:hAnsi="宋体" w:cs="宋体" w:hint="eastAsia"/>
                <w:color w:val="000000"/>
                <w:kern w:val="0"/>
                <w:sz w:val="22"/>
                <w:szCs w:val="22"/>
              </w:rPr>
              <w:t>★故障抢修</w:t>
            </w:r>
          </w:p>
        </w:tc>
        <w:tc>
          <w:tcPr>
            <w:tcW w:w="3670" w:type="dxa"/>
            <w:tcBorders>
              <w:top w:val="single" w:sz="4" w:space="0" w:color="auto"/>
              <w:left w:val="nil"/>
              <w:bottom w:val="single" w:sz="4" w:space="0" w:color="auto"/>
              <w:right w:val="single" w:sz="4" w:space="0" w:color="auto"/>
            </w:tcBorders>
            <w:vAlign w:val="center"/>
          </w:tcPr>
          <w:p w14:paraId="7ED1E31B" w14:textId="77777777" w:rsidR="00C01A7C" w:rsidRPr="0004282C" w:rsidRDefault="00000000">
            <w:pPr>
              <w:widowControl/>
              <w:jc w:val="left"/>
              <w:textAlignment w:val="center"/>
              <w:rPr>
                <w:rFonts w:ascii="宋体" w:hAnsi="宋体" w:cs="宋体" w:hint="eastAsia"/>
                <w:color w:val="000000"/>
                <w:sz w:val="22"/>
                <w:szCs w:val="22"/>
              </w:rPr>
            </w:pPr>
            <w:r w:rsidRPr="0004282C">
              <w:rPr>
                <w:rFonts w:ascii="宋体" w:hAnsi="宋体" w:cs="宋体" w:hint="eastAsia"/>
                <w:color w:val="000000"/>
                <w:kern w:val="0"/>
                <w:sz w:val="22"/>
                <w:szCs w:val="22"/>
              </w:rPr>
              <w:t>★包括但不限于过负荷或短路导致开关跳闸、外线停电备自投未启动、供电设备损坏、电缆损坏等</w:t>
            </w:r>
          </w:p>
        </w:tc>
        <w:tc>
          <w:tcPr>
            <w:tcW w:w="1701" w:type="dxa"/>
            <w:tcBorders>
              <w:top w:val="single" w:sz="4" w:space="0" w:color="auto"/>
              <w:left w:val="nil"/>
              <w:bottom w:val="single" w:sz="4" w:space="0" w:color="auto"/>
              <w:right w:val="single" w:sz="4" w:space="0" w:color="auto"/>
            </w:tcBorders>
            <w:vAlign w:val="center"/>
          </w:tcPr>
          <w:p w14:paraId="55027EBD" w14:textId="77777777" w:rsidR="00C01A7C" w:rsidRPr="0004282C" w:rsidRDefault="00000000">
            <w:pPr>
              <w:widowControl/>
              <w:jc w:val="center"/>
              <w:textAlignment w:val="center"/>
              <w:rPr>
                <w:rFonts w:ascii="宋体" w:hAnsi="宋体" w:cs="宋体" w:hint="eastAsia"/>
                <w:color w:val="000000"/>
                <w:sz w:val="22"/>
                <w:szCs w:val="22"/>
              </w:rPr>
            </w:pPr>
            <w:r w:rsidRPr="0004282C">
              <w:rPr>
                <w:rFonts w:ascii="宋体" w:hAnsi="宋体" w:cs="宋体" w:hint="eastAsia"/>
                <w:color w:val="000000"/>
                <w:sz w:val="22"/>
                <w:szCs w:val="22"/>
              </w:rPr>
              <w:t>主要设备及备件由招标人提供</w:t>
            </w:r>
          </w:p>
        </w:tc>
      </w:tr>
      <w:tr w:rsidR="00C01A7C" w:rsidRPr="0004282C" w14:paraId="2141008D" w14:textId="77777777">
        <w:trPr>
          <w:trHeight w:val="697"/>
        </w:trPr>
        <w:tc>
          <w:tcPr>
            <w:tcW w:w="720" w:type="dxa"/>
            <w:tcBorders>
              <w:top w:val="single" w:sz="4" w:space="0" w:color="auto"/>
              <w:left w:val="single" w:sz="4" w:space="0" w:color="auto"/>
              <w:bottom w:val="single" w:sz="4" w:space="0" w:color="auto"/>
              <w:right w:val="single" w:sz="4" w:space="0" w:color="auto"/>
            </w:tcBorders>
            <w:vAlign w:val="center"/>
          </w:tcPr>
          <w:p w14:paraId="301BCD34" w14:textId="77777777" w:rsidR="00C01A7C" w:rsidRPr="0004282C" w:rsidRDefault="00000000">
            <w:pPr>
              <w:jc w:val="center"/>
              <w:rPr>
                <w:rFonts w:ascii="宋体" w:hAnsi="宋体" w:cs="宋体" w:hint="eastAsia"/>
                <w:color w:val="0C0C0C"/>
                <w:sz w:val="24"/>
              </w:rPr>
            </w:pPr>
            <w:r w:rsidRPr="0004282C">
              <w:rPr>
                <w:rFonts w:ascii="宋体" w:hAnsi="宋体" w:cs="宋体" w:hint="eastAsia"/>
                <w:color w:val="0C0C0C"/>
                <w:sz w:val="24"/>
              </w:rPr>
              <w:t>4</w:t>
            </w:r>
          </w:p>
        </w:tc>
        <w:tc>
          <w:tcPr>
            <w:tcW w:w="2698" w:type="dxa"/>
            <w:tcBorders>
              <w:top w:val="single" w:sz="4" w:space="0" w:color="auto"/>
              <w:left w:val="nil"/>
              <w:bottom w:val="single" w:sz="4" w:space="0" w:color="auto"/>
              <w:right w:val="single" w:sz="4" w:space="0" w:color="auto"/>
            </w:tcBorders>
            <w:vAlign w:val="center"/>
          </w:tcPr>
          <w:p w14:paraId="359C1AE2" w14:textId="77777777" w:rsidR="00C01A7C" w:rsidRPr="0004282C" w:rsidRDefault="00000000">
            <w:pPr>
              <w:widowControl/>
              <w:jc w:val="left"/>
              <w:textAlignment w:val="center"/>
              <w:rPr>
                <w:rFonts w:ascii="宋体" w:hAnsi="宋体" w:cs="宋体" w:hint="eastAsia"/>
                <w:color w:val="000000"/>
                <w:sz w:val="22"/>
                <w:szCs w:val="22"/>
              </w:rPr>
            </w:pPr>
            <w:r w:rsidRPr="0004282C">
              <w:rPr>
                <w:rFonts w:ascii="宋体" w:hAnsi="宋体" w:cs="宋体" w:hint="eastAsia"/>
                <w:color w:val="000000"/>
                <w:kern w:val="0"/>
                <w:sz w:val="22"/>
                <w:szCs w:val="22"/>
              </w:rPr>
              <w:t>★</w:t>
            </w:r>
            <w:r w:rsidRPr="0004282C">
              <w:rPr>
                <w:rFonts w:ascii="宋体" w:hAnsi="宋体" w:cs="宋体" w:hint="eastAsia"/>
                <w:color w:val="000000"/>
                <w:sz w:val="22"/>
                <w:szCs w:val="22"/>
              </w:rPr>
              <w:t>倒闸操作</w:t>
            </w:r>
          </w:p>
        </w:tc>
        <w:tc>
          <w:tcPr>
            <w:tcW w:w="3670" w:type="dxa"/>
            <w:tcBorders>
              <w:top w:val="single" w:sz="4" w:space="0" w:color="auto"/>
              <w:left w:val="nil"/>
              <w:bottom w:val="single" w:sz="4" w:space="0" w:color="auto"/>
              <w:right w:val="single" w:sz="4" w:space="0" w:color="auto"/>
            </w:tcBorders>
            <w:vAlign w:val="center"/>
          </w:tcPr>
          <w:p w14:paraId="40C02585" w14:textId="77777777" w:rsidR="00C01A7C" w:rsidRPr="0004282C" w:rsidRDefault="00000000">
            <w:pPr>
              <w:widowControl/>
              <w:jc w:val="left"/>
              <w:textAlignment w:val="center"/>
              <w:rPr>
                <w:rFonts w:ascii="宋体" w:hAnsi="宋体" w:cs="宋体" w:hint="eastAsia"/>
                <w:color w:val="000000"/>
                <w:sz w:val="22"/>
                <w:szCs w:val="22"/>
              </w:rPr>
            </w:pPr>
            <w:r w:rsidRPr="0004282C">
              <w:rPr>
                <w:rFonts w:ascii="宋体" w:hAnsi="宋体" w:cs="宋体" w:hint="eastAsia"/>
                <w:color w:val="000000"/>
                <w:kern w:val="0"/>
                <w:sz w:val="22"/>
                <w:szCs w:val="22"/>
              </w:rPr>
              <w:t>★</w:t>
            </w:r>
            <w:r w:rsidRPr="0004282C">
              <w:rPr>
                <w:rFonts w:ascii="宋体" w:hAnsi="宋体" w:cs="宋体" w:hint="eastAsia"/>
                <w:color w:val="000000"/>
                <w:sz w:val="22"/>
                <w:szCs w:val="22"/>
              </w:rPr>
              <w:t>停送电、设备试验（检修）前的倒闸操作</w:t>
            </w:r>
          </w:p>
        </w:tc>
        <w:tc>
          <w:tcPr>
            <w:tcW w:w="1701" w:type="dxa"/>
            <w:tcBorders>
              <w:top w:val="single" w:sz="4" w:space="0" w:color="auto"/>
              <w:left w:val="nil"/>
              <w:bottom w:val="single" w:sz="4" w:space="0" w:color="auto"/>
              <w:right w:val="single" w:sz="4" w:space="0" w:color="auto"/>
            </w:tcBorders>
            <w:vAlign w:val="center"/>
          </w:tcPr>
          <w:p w14:paraId="266C3BDB" w14:textId="77777777" w:rsidR="00C01A7C" w:rsidRPr="0004282C" w:rsidRDefault="00C01A7C">
            <w:pPr>
              <w:widowControl/>
              <w:jc w:val="center"/>
              <w:textAlignment w:val="center"/>
              <w:rPr>
                <w:rFonts w:ascii="宋体" w:hAnsi="宋体" w:cs="宋体" w:hint="eastAsia"/>
                <w:color w:val="000000"/>
                <w:sz w:val="22"/>
                <w:szCs w:val="22"/>
              </w:rPr>
            </w:pPr>
          </w:p>
        </w:tc>
      </w:tr>
      <w:tr w:rsidR="00C01A7C" w:rsidRPr="0004282C" w14:paraId="3B8822DD" w14:textId="77777777">
        <w:trPr>
          <w:trHeight w:val="697"/>
        </w:trPr>
        <w:tc>
          <w:tcPr>
            <w:tcW w:w="720" w:type="dxa"/>
            <w:tcBorders>
              <w:top w:val="single" w:sz="4" w:space="0" w:color="auto"/>
              <w:left w:val="single" w:sz="4" w:space="0" w:color="auto"/>
              <w:bottom w:val="single" w:sz="4" w:space="0" w:color="auto"/>
              <w:right w:val="single" w:sz="4" w:space="0" w:color="auto"/>
            </w:tcBorders>
            <w:vAlign w:val="center"/>
          </w:tcPr>
          <w:p w14:paraId="55BED958" w14:textId="77777777" w:rsidR="00C01A7C" w:rsidRPr="0004282C" w:rsidRDefault="00000000">
            <w:pPr>
              <w:jc w:val="center"/>
              <w:rPr>
                <w:rFonts w:ascii="宋体" w:hAnsi="宋体" w:cs="宋体" w:hint="eastAsia"/>
                <w:color w:val="0C0C0C"/>
                <w:sz w:val="24"/>
              </w:rPr>
            </w:pPr>
            <w:r w:rsidRPr="0004282C">
              <w:rPr>
                <w:rFonts w:ascii="宋体" w:hAnsi="宋体" w:cs="宋体" w:hint="eastAsia"/>
                <w:color w:val="0C0C0C"/>
                <w:sz w:val="24"/>
              </w:rPr>
              <w:t>5</w:t>
            </w:r>
          </w:p>
        </w:tc>
        <w:tc>
          <w:tcPr>
            <w:tcW w:w="2698" w:type="dxa"/>
            <w:tcBorders>
              <w:top w:val="single" w:sz="4" w:space="0" w:color="auto"/>
              <w:left w:val="nil"/>
              <w:bottom w:val="single" w:sz="4" w:space="0" w:color="auto"/>
              <w:right w:val="single" w:sz="4" w:space="0" w:color="auto"/>
            </w:tcBorders>
            <w:vAlign w:val="center"/>
          </w:tcPr>
          <w:p w14:paraId="15A4E0AF" w14:textId="77777777" w:rsidR="00C01A7C" w:rsidRPr="0004282C" w:rsidRDefault="00000000">
            <w:pPr>
              <w:widowControl/>
              <w:jc w:val="left"/>
              <w:textAlignment w:val="center"/>
              <w:rPr>
                <w:rFonts w:ascii="宋体" w:hAnsi="宋体" w:cs="宋体" w:hint="eastAsia"/>
                <w:color w:val="000000"/>
                <w:sz w:val="22"/>
                <w:szCs w:val="22"/>
              </w:rPr>
            </w:pPr>
            <w:r w:rsidRPr="0004282C">
              <w:rPr>
                <w:rFonts w:ascii="宋体" w:hAnsi="宋体" w:cs="宋体" w:hint="eastAsia"/>
                <w:color w:val="000000"/>
                <w:kern w:val="0"/>
                <w:sz w:val="22"/>
                <w:szCs w:val="22"/>
              </w:rPr>
              <w:t>★</w:t>
            </w:r>
            <w:r w:rsidRPr="0004282C">
              <w:rPr>
                <w:rFonts w:ascii="宋体" w:hAnsi="宋体" w:cs="宋体" w:hint="eastAsia"/>
                <w:color w:val="000000"/>
                <w:sz w:val="22"/>
                <w:szCs w:val="22"/>
              </w:rPr>
              <w:t>卫生清理</w:t>
            </w:r>
          </w:p>
        </w:tc>
        <w:tc>
          <w:tcPr>
            <w:tcW w:w="3670" w:type="dxa"/>
            <w:tcBorders>
              <w:top w:val="single" w:sz="4" w:space="0" w:color="auto"/>
              <w:left w:val="nil"/>
              <w:bottom w:val="single" w:sz="4" w:space="0" w:color="auto"/>
              <w:right w:val="single" w:sz="4" w:space="0" w:color="auto"/>
            </w:tcBorders>
            <w:vAlign w:val="center"/>
          </w:tcPr>
          <w:p w14:paraId="714C59A3" w14:textId="77777777" w:rsidR="00C01A7C" w:rsidRPr="0004282C" w:rsidRDefault="00000000">
            <w:pPr>
              <w:widowControl/>
              <w:jc w:val="left"/>
              <w:textAlignment w:val="center"/>
              <w:rPr>
                <w:rFonts w:ascii="宋体" w:hAnsi="宋体" w:cs="宋体" w:hint="eastAsia"/>
                <w:color w:val="000000"/>
                <w:sz w:val="22"/>
                <w:szCs w:val="22"/>
              </w:rPr>
            </w:pPr>
            <w:r w:rsidRPr="0004282C">
              <w:rPr>
                <w:rFonts w:ascii="宋体" w:hAnsi="宋体" w:cs="宋体" w:hint="eastAsia"/>
                <w:color w:val="000000"/>
                <w:kern w:val="0"/>
                <w:sz w:val="22"/>
                <w:szCs w:val="22"/>
              </w:rPr>
              <w:t>★</w:t>
            </w:r>
            <w:r w:rsidRPr="0004282C">
              <w:rPr>
                <w:rFonts w:ascii="宋体" w:hAnsi="宋体" w:cs="宋体" w:hint="eastAsia"/>
                <w:color w:val="000000"/>
                <w:sz w:val="22"/>
                <w:szCs w:val="22"/>
              </w:rPr>
              <w:t>变电站内及箱变安全距离以外的设备清洁</w:t>
            </w:r>
          </w:p>
        </w:tc>
        <w:tc>
          <w:tcPr>
            <w:tcW w:w="1701" w:type="dxa"/>
            <w:tcBorders>
              <w:top w:val="single" w:sz="4" w:space="0" w:color="auto"/>
              <w:left w:val="nil"/>
              <w:bottom w:val="single" w:sz="4" w:space="0" w:color="auto"/>
              <w:right w:val="single" w:sz="4" w:space="0" w:color="auto"/>
            </w:tcBorders>
            <w:vAlign w:val="center"/>
          </w:tcPr>
          <w:p w14:paraId="1917A7AC" w14:textId="77777777" w:rsidR="00C01A7C" w:rsidRPr="0004282C" w:rsidRDefault="00C01A7C">
            <w:pPr>
              <w:widowControl/>
              <w:jc w:val="center"/>
              <w:textAlignment w:val="center"/>
              <w:rPr>
                <w:rFonts w:ascii="宋体" w:hAnsi="宋体" w:cs="宋体" w:hint="eastAsia"/>
                <w:color w:val="000000"/>
                <w:sz w:val="22"/>
                <w:szCs w:val="22"/>
              </w:rPr>
            </w:pPr>
          </w:p>
        </w:tc>
      </w:tr>
      <w:tr w:rsidR="00C01A7C" w:rsidRPr="0004282C" w14:paraId="0DD5ED43" w14:textId="77777777">
        <w:trPr>
          <w:trHeight w:val="697"/>
        </w:trPr>
        <w:tc>
          <w:tcPr>
            <w:tcW w:w="720" w:type="dxa"/>
            <w:tcBorders>
              <w:top w:val="single" w:sz="4" w:space="0" w:color="auto"/>
              <w:left w:val="single" w:sz="4" w:space="0" w:color="auto"/>
              <w:bottom w:val="single" w:sz="4" w:space="0" w:color="auto"/>
              <w:right w:val="single" w:sz="4" w:space="0" w:color="auto"/>
            </w:tcBorders>
            <w:vAlign w:val="center"/>
          </w:tcPr>
          <w:p w14:paraId="70AE46A8" w14:textId="77777777" w:rsidR="00C01A7C" w:rsidRPr="0004282C" w:rsidRDefault="00000000">
            <w:pPr>
              <w:jc w:val="center"/>
              <w:rPr>
                <w:rFonts w:ascii="宋体" w:hAnsi="宋体" w:cs="宋体" w:hint="eastAsia"/>
                <w:color w:val="0C0C0C"/>
                <w:sz w:val="24"/>
              </w:rPr>
            </w:pPr>
            <w:r w:rsidRPr="0004282C">
              <w:rPr>
                <w:rFonts w:ascii="宋体" w:hAnsi="宋体" w:cs="宋体" w:hint="eastAsia"/>
                <w:color w:val="0C0C0C"/>
                <w:sz w:val="24"/>
              </w:rPr>
              <w:t>6</w:t>
            </w:r>
          </w:p>
        </w:tc>
        <w:tc>
          <w:tcPr>
            <w:tcW w:w="2698" w:type="dxa"/>
            <w:tcBorders>
              <w:top w:val="single" w:sz="4" w:space="0" w:color="auto"/>
              <w:left w:val="nil"/>
              <w:bottom w:val="single" w:sz="4" w:space="0" w:color="auto"/>
              <w:right w:val="single" w:sz="4" w:space="0" w:color="auto"/>
            </w:tcBorders>
            <w:vAlign w:val="center"/>
          </w:tcPr>
          <w:p w14:paraId="68D99B15" w14:textId="77777777" w:rsidR="00C01A7C" w:rsidRPr="0004282C" w:rsidRDefault="00000000">
            <w:pPr>
              <w:widowControl/>
              <w:jc w:val="left"/>
              <w:textAlignment w:val="center"/>
              <w:rPr>
                <w:rFonts w:ascii="宋体" w:hAnsi="宋体" w:cs="宋体" w:hint="eastAsia"/>
                <w:color w:val="000000"/>
                <w:sz w:val="22"/>
                <w:szCs w:val="22"/>
              </w:rPr>
            </w:pPr>
            <w:r w:rsidRPr="0004282C">
              <w:rPr>
                <w:rFonts w:ascii="宋体" w:hAnsi="宋体" w:cs="宋体" w:hint="eastAsia"/>
                <w:color w:val="000000"/>
                <w:kern w:val="0"/>
                <w:sz w:val="22"/>
                <w:szCs w:val="22"/>
              </w:rPr>
              <w:t>★保电</w:t>
            </w:r>
          </w:p>
        </w:tc>
        <w:tc>
          <w:tcPr>
            <w:tcW w:w="3670" w:type="dxa"/>
            <w:tcBorders>
              <w:top w:val="single" w:sz="4" w:space="0" w:color="auto"/>
              <w:left w:val="nil"/>
              <w:bottom w:val="single" w:sz="4" w:space="0" w:color="auto"/>
              <w:right w:val="single" w:sz="4" w:space="0" w:color="auto"/>
            </w:tcBorders>
            <w:vAlign w:val="center"/>
          </w:tcPr>
          <w:p w14:paraId="7F1F5ECC" w14:textId="77777777" w:rsidR="00C01A7C" w:rsidRPr="0004282C" w:rsidRDefault="00000000">
            <w:pPr>
              <w:widowControl/>
              <w:jc w:val="left"/>
              <w:textAlignment w:val="center"/>
              <w:rPr>
                <w:rFonts w:ascii="宋体" w:hAnsi="宋体" w:cs="宋体" w:hint="eastAsia"/>
                <w:color w:val="000000"/>
                <w:sz w:val="22"/>
                <w:szCs w:val="22"/>
              </w:rPr>
            </w:pPr>
            <w:r w:rsidRPr="0004282C">
              <w:rPr>
                <w:rFonts w:ascii="宋体" w:hAnsi="宋体" w:cs="宋体" w:hint="eastAsia"/>
                <w:color w:val="000000"/>
                <w:kern w:val="0"/>
                <w:sz w:val="22"/>
                <w:szCs w:val="22"/>
              </w:rPr>
              <w:t>★</w:t>
            </w:r>
            <w:r w:rsidRPr="0004282C">
              <w:rPr>
                <w:rFonts w:ascii="宋体" w:hAnsi="宋体" w:cs="宋体" w:hint="eastAsia"/>
                <w:color w:val="000000"/>
                <w:sz w:val="22"/>
                <w:szCs w:val="22"/>
              </w:rPr>
              <w:t>大型活动保电服务</w:t>
            </w:r>
          </w:p>
        </w:tc>
        <w:tc>
          <w:tcPr>
            <w:tcW w:w="1701" w:type="dxa"/>
            <w:tcBorders>
              <w:top w:val="single" w:sz="4" w:space="0" w:color="auto"/>
              <w:left w:val="nil"/>
              <w:bottom w:val="single" w:sz="4" w:space="0" w:color="auto"/>
              <w:right w:val="single" w:sz="4" w:space="0" w:color="auto"/>
            </w:tcBorders>
            <w:vAlign w:val="center"/>
          </w:tcPr>
          <w:p w14:paraId="7184C712" w14:textId="77777777" w:rsidR="00C01A7C" w:rsidRPr="0004282C" w:rsidRDefault="00C01A7C">
            <w:pPr>
              <w:widowControl/>
              <w:jc w:val="center"/>
              <w:textAlignment w:val="center"/>
              <w:rPr>
                <w:rFonts w:ascii="宋体" w:hAnsi="宋体" w:cs="宋体" w:hint="eastAsia"/>
                <w:color w:val="000000"/>
                <w:sz w:val="22"/>
                <w:szCs w:val="22"/>
              </w:rPr>
            </w:pPr>
          </w:p>
        </w:tc>
      </w:tr>
    </w:tbl>
    <w:p w14:paraId="62FBD038" w14:textId="77777777" w:rsidR="00C01A7C" w:rsidRPr="0004282C" w:rsidRDefault="00000000">
      <w:pPr>
        <w:keepNext/>
        <w:keepLines/>
        <w:spacing w:line="360" w:lineRule="auto"/>
        <w:ind w:firstLineChars="200" w:firstLine="482"/>
        <w:outlineLvl w:val="0"/>
        <w:rPr>
          <w:rFonts w:ascii="宋体" w:hAnsi="宋体" w:hint="eastAsia"/>
          <w:b/>
          <w:bCs/>
          <w:kern w:val="44"/>
          <w:sz w:val="24"/>
        </w:rPr>
      </w:pPr>
      <w:r w:rsidRPr="0004282C">
        <w:rPr>
          <w:rFonts w:ascii="宋体" w:hAnsi="宋体" w:hint="eastAsia"/>
          <w:b/>
          <w:bCs/>
          <w:kern w:val="44"/>
          <w:sz w:val="24"/>
        </w:rPr>
        <w:t>五、商务要求</w:t>
      </w:r>
    </w:p>
    <w:p w14:paraId="716FECFA" w14:textId="77777777" w:rsidR="00C01A7C" w:rsidRPr="0004282C" w:rsidRDefault="00000000">
      <w:pPr>
        <w:spacing w:line="360" w:lineRule="auto"/>
        <w:ind w:firstLineChars="200" w:firstLine="480"/>
        <w:rPr>
          <w:rFonts w:ascii="宋体" w:hAnsi="宋体" w:hint="eastAsia"/>
          <w:bCs/>
          <w:sz w:val="24"/>
        </w:rPr>
      </w:pPr>
      <w:r w:rsidRPr="0004282C">
        <w:rPr>
          <w:rFonts w:ascii="宋体" w:hAnsi="宋体" w:hint="eastAsia"/>
          <w:bCs/>
          <w:sz w:val="24"/>
        </w:rPr>
        <w:t>★1.服务期限：</w:t>
      </w:r>
      <w:r w:rsidRPr="0004282C">
        <w:rPr>
          <w:rFonts w:ascii="宋体" w:hAnsi="宋体" w:cs="宋体" w:hint="eastAsia"/>
          <w:kern w:val="0"/>
          <w:sz w:val="24"/>
        </w:rPr>
        <w:t>自合同签订之日起一年（在招标人落实下一年度预算的前提下，国家、省、市现行政策法规不变的条件下，且本项目服务要求不变、价格不变，经招标人与中标人双方协商同意，可依据本次招标结果所签订的合同续签合同，合同应当一年一签，最多可续签两年）</w:t>
      </w:r>
      <w:r w:rsidRPr="0004282C">
        <w:rPr>
          <w:rFonts w:ascii="宋体" w:hAnsi="宋体" w:hint="eastAsia"/>
          <w:bCs/>
          <w:sz w:val="24"/>
        </w:rPr>
        <w:t>。</w:t>
      </w:r>
    </w:p>
    <w:p w14:paraId="6DE31D97" w14:textId="77777777" w:rsidR="00C01A7C" w:rsidRPr="0004282C" w:rsidRDefault="00000000">
      <w:pPr>
        <w:spacing w:line="360" w:lineRule="auto"/>
        <w:ind w:firstLineChars="200" w:firstLine="480"/>
        <w:rPr>
          <w:rFonts w:ascii="宋体" w:hAnsi="宋体" w:hint="eastAsia"/>
          <w:bCs/>
          <w:sz w:val="24"/>
        </w:rPr>
      </w:pPr>
      <w:r w:rsidRPr="0004282C">
        <w:rPr>
          <w:rFonts w:ascii="宋体" w:hAnsi="宋体" w:hint="eastAsia"/>
          <w:bCs/>
          <w:sz w:val="24"/>
        </w:rPr>
        <w:t>★2.服务地点：东港商务区，具体范围以招标人指定为准。</w:t>
      </w:r>
    </w:p>
    <w:p w14:paraId="3CF323EA" w14:textId="77777777" w:rsidR="00C01A7C" w:rsidRPr="0004282C" w:rsidRDefault="00000000">
      <w:pPr>
        <w:spacing w:line="360" w:lineRule="auto"/>
        <w:ind w:firstLineChars="200" w:firstLine="480"/>
        <w:rPr>
          <w:rFonts w:ascii="宋体" w:hAnsi="宋体" w:hint="eastAsia"/>
          <w:bCs/>
          <w:sz w:val="24"/>
        </w:rPr>
      </w:pPr>
      <w:r w:rsidRPr="0004282C">
        <w:rPr>
          <w:rFonts w:ascii="宋体" w:hAnsi="宋体" w:hint="eastAsia"/>
          <w:bCs/>
          <w:sz w:val="24"/>
        </w:rPr>
        <w:t>3.验收方式:由东港公司组织验收。核验服务内容与实际是否相符，形成书面确认单并经招标人、服务单位盖章确认。服务内容确认单包括但不限于服务内容、数量及验收结果等主要内容。</w:t>
      </w:r>
    </w:p>
    <w:p w14:paraId="56B59DCD" w14:textId="77777777" w:rsidR="00C01A7C" w:rsidRPr="0004282C" w:rsidRDefault="00000000">
      <w:pPr>
        <w:tabs>
          <w:tab w:val="left" w:pos="84"/>
        </w:tabs>
        <w:spacing w:line="360" w:lineRule="auto"/>
        <w:ind w:firstLineChars="200" w:firstLine="480"/>
        <w:rPr>
          <w:rFonts w:asciiTheme="minorEastAsia" w:eastAsiaTheme="minorEastAsia" w:hAnsiTheme="minorEastAsia" w:cs="宋体" w:hint="eastAsia"/>
          <w:kern w:val="0"/>
          <w:sz w:val="24"/>
        </w:rPr>
      </w:pPr>
      <w:r w:rsidRPr="0004282C">
        <w:rPr>
          <w:rFonts w:ascii="宋体" w:hAnsi="宋体" w:hint="eastAsia"/>
          <w:bCs/>
          <w:sz w:val="24"/>
        </w:rPr>
        <w:t>★4.付款方式：</w:t>
      </w:r>
      <w:r w:rsidRPr="0004282C">
        <w:rPr>
          <w:rFonts w:asciiTheme="minorEastAsia" w:eastAsiaTheme="minorEastAsia" w:hAnsiTheme="minorEastAsia" w:cs="宋体" w:hint="eastAsia"/>
          <w:bCs/>
          <w:kern w:val="0"/>
          <w:sz w:val="24"/>
        </w:rPr>
        <w:t>每年度服务结束，经招标人验收合格后，一次性支付本年度服务费用</w:t>
      </w:r>
      <w:r w:rsidRPr="0004282C">
        <w:rPr>
          <w:rFonts w:asciiTheme="minorEastAsia" w:eastAsiaTheme="minorEastAsia" w:hAnsiTheme="minorEastAsia" w:cs="宋体"/>
          <w:kern w:val="0"/>
          <w:sz w:val="24"/>
        </w:rPr>
        <w:t>。</w:t>
      </w:r>
    </w:p>
    <w:p w14:paraId="10739A7E" w14:textId="77777777" w:rsidR="00C01A7C" w:rsidRPr="0004282C" w:rsidRDefault="00000000">
      <w:pPr>
        <w:spacing w:line="360" w:lineRule="auto"/>
        <w:ind w:firstLineChars="200" w:firstLine="480"/>
        <w:rPr>
          <w:rFonts w:ascii="宋体" w:hAnsi="宋体" w:hint="eastAsia"/>
          <w:bCs/>
          <w:sz w:val="24"/>
        </w:rPr>
      </w:pPr>
      <w:r w:rsidRPr="0004282C">
        <w:rPr>
          <w:rFonts w:asciiTheme="minorEastAsia" w:eastAsiaTheme="minorEastAsia" w:hAnsiTheme="minorEastAsia" w:cs="宋体" w:hint="eastAsia"/>
          <w:bCs/>
          <w:kern w:val="0"/>
          <w:sz w:val="24"/>
        </w:rPr>
        <w:t>注：招标人每次付款前，服务单位应向招标人提交与付款金额一致的增值税专用发票，否则招标人有权拒绝付款且不承担任何责任</w:t>
      </w:r>
      <w:r w:rsidRPr="0004282C">
        <w:rPr>
          <w:rFonts w:ascii="宋体" w:hAnsi="宋体" w:hint="eastAsia"/>
          <w:bCs/>
          <w:sz w:val="24"/>
        </w:rPr>
        <w:t>。</w:t>
      </w:r>
    </w:p>
    <w:p w14:paraId="3DFA7F28" w14:textId="77777777" w:rsidR="00C01A7C" w:rsidRPr="0004282C" w:rsidRDefault="00C01A7C">
      <w:pPr>
        <w:adjustRightInd w:val="0"/>
        <w:snapToGrid w:val="0"/>
        <w:spacing w:line="336" w:lineRule="auto"/>
        <w:rPr>
          <w:rFonts w:asciiTheme="minorEastAsia" w:eastAsiaTheme="minorEastAsia" w:hAnsiTheme="minorEastAsia" w:hint="eastAsia"/>
          <w:b/>
          <w:bCs/>
          <w:sz w:val="24"/>
        </w:rPr>
      </w:pPr>
    </w:p>
    <w:p w14:paraId="4DED01E3" w14:textId="77777777" w:rsidR="00C01A7C" w:rsidRPr="0004282C" w:rsidRDefault="00000000">
      <w:pPr>
        <w:adjustRightInd w:val="0"/>
        <w:snapToGrid w:val="0"/>
        <w:spacing w:line="336" w:lineRule="auto"/>
        <w:rPr>
          <w:rFonts w:asciiTheme="minorEastAsia" w:eastAsiaTheme="minorEastAsia" w:hAnsiTheme="minorEastAsia" w:hint="eastAsia"/>
          <w:b/>
          <w:bCs/>
          <w:sz w:val="24"/>
        </w:rPr>
      </w:pPr>
      <w:r w:rsidRPr="0004282C">
        <w:rPr>
          <w:rFonts w:asciiTheme="minorEastAsia" w:eastAsiaTheme="minorEastAsia" w:hAnsiTheme="minorEastAsia" w:hint="eastAsia"/>
          <w:b/>
          <w:bCs/>
          <w:sz w:val="24"/>
        </w:rPr>
        <w:t>注：1.“★”号标记为招标文件的实质性要求，如未响应其投标文件无效。</w:t>
      </w:r>
    </w:p>
    <w:p w14:paraId="186E51EF" w14:textId="77777777" w:rsidR="00C01A7C" w:rsidRPr="0004282C" w:rsidRDefault="00000000">
      <w:pPr>
        <w:adjustRightInd w:val="0"/>
        <w:snapToGrid w:val="0"/>
        <w:spacing w:line="336" w:lineRule="auto"/>
        <w:rPr>
          <w:rFonts w:asciiTheme="minorEastAsia" w:eastAsiaTheme="minorEastAsia" w:hAnsiTheme="minorEastAsia" w:hint="eastAsia"/>
          <w:b/>
          <w:bCs/>
          <w:sz w:val="24"/>
        </w:rPr>
      </w:pPr>
      <w:r w:rsidRPr="0004282C">
        <w:rPr>
          <w:rFonts w:asciiTheme="minorEastAsia" w:eastAsiaTheme="minorEastAsia" w:hAnsiTheme="minorEastAsia" w:hint="eastAsia"/>
          <w:b/>
          <w:bCs/>
          <w:sz w:val="24"/>
        </w:rPr>
        <w:t>2.未标记“★”号为非实质性要求，如未响应其投标文件仍有效，但可能影响评分。</w:t>
      </w:r>
    </w:p>
    <w:p w14:paraId="5B4A09F3" w14:textId="77777777" w:rsidR="00C01A7C" w:rsidRPr="0004282C" w:rsidRDefault="00000000">
      <w:pPr>
        <w:rPr>
          <w:rFonts w:asciiTheme="minorEastAsia" w:eastAsiaTheme="minorEastAsia" w:hAnsiTheme="minorEastAsia" w:hint="eastAsia"/>
          <w:b/>
          <w:bCs/>
          <w:sz w:val="24"/>
        </w:rPr>
      </w:pPr>
      <w:r w:rsidRPr="0004282C">
        <w:rPr>
          <w:rFonts w:asciiTheme="minorEastAsia" w:eastAsiaTheme="minorEastAsia" w:hAnsiTheme="minorEastAsia" w:hint="eastAsia"/>
          <w:b/>
          <w:bCs/>
          <w:sz w:val="24"/>
        </w:rPr>
        <w:br w:type="page"/>
      </w:r>
    </w:p>
    <w:p w14:paraId="426C9E19" w14:textId="77777777" w:rsidR="00C01A7C" w:rsidRPr="0004282C" w:rsidRDefault="00C01A7C">
      <w:pPr>
        <w:pStyle w:val="aff8"/>
      </w:pPr>
    </w:p>
    <w:p w14:paraId="5BF9F15C" w14:textId="77777777" w:rsidR="00C01A7C" w:rsidRPr="0004282C" w:rsidRDefault="00C01A7C">
      <w:pPr>
        <w:pStyle w:val="aff8"/>
      </w:pPr>
    </w:p>
    <w:p w14:paraId="1EAD2CD1" w14:textId="77777777" w:rsidR="00C01A7C" w:rsidRPr="0004282C" w:rsidRDefault="00C01A7C">
      <w:pPr>
        <w:pStyle w:val="aff8"/>
      </w:pPr>
    </w:p>
    <w:p w14:paraId="749D11F5" w14:textId="77777777" w:rsidR="00C01A7C" w:rsidRPr="0004282C" w:rsidRDefault="00C01A7C">
      <w:pPr>
        <w:pStyle w:val="aff8"/>
      </w:pPr>
    </w:p>
    <w:p w14:paraId="48C6E182" w14:textId="77777777" w:rsidR="00C01A7C" w:rsidRPr="0004282C" w:rsidRDefault="00C01A7C">
      <w:pPr>
        <w:pStyle w:val="aff8"/>
      </w:pPr>
    </w:p>
    <w:p w14:paraId="10C61BA9" w14:textId="77777777" w:rsidR="00C01A7C" w:rsidRPr="0004282C" w:rsidRDefault="00C01A7C">
      <w:pPr>
        <w:pStyle w:val="aff8"/>
      </w:pPr>
    </w:p>
    <w:p w14:paraId="1B1FD74C" w14:textId="77777777" w:rsidR="00C01A7C" w:rsidRPr="0004282C" w:rsidRDefault="00C01A7C"/>
    <w:p w14:paraId="2F933B3A" w14:textId="77777777" w:rsidR="00C01A7C" w:rsidRPr="0004282C" w:rsidRDefault="00C01A7C"/>
    <w:p w14:paraId="3E53F7E3" w14:textId="77777777" w:rsidR="00C01A7C" w:rsidRPr="0004282C" w:rsidRDefault="00C01A7C"/>
    <w:p w14:paraId="365994CF" w14:textId="77777777" w:rsidR="00C01A7C" w:rsidRPr="0004282C" w:rsidRDefault="00C01A7C"/>
    <w:p w14:paraId="25AE9EC5" w14:textId="77777777" w:rsidR="00C01A7C" w:rsidRPr="0004282C" w:rsidRDefault="00C01A7C"/>
    <w:p w14:paraId="370DAFAD" w14:textId="77777777" w:rsidR="00C01A7C" w:rsidRPr="0004282C" w:rsidRDefault="00C01A7C"/>
    <w:p w14:paraId="23195DF6" w14:textId="77777777" w:rsidR="00C01A7C" w:rsidRPr="0004282C" w:rsidRDefault="00C01A7C"/>
    <w:p w14:paraId="1F365F3D" w14:textId="77777777" w:rsidR="00C01A7C" w:rsidRPr="0004282C" w:rsidRDefault="00000000">
      <w:pPr>
        <w:pStyle w:val="1"/>
        <w:rPr>
          <w:rFonts w:asciiTheme="minorEastAsia" w:eastAsiaTheme="minorEastAsia" w:hAnsiTheme="minorEastAsia" w:hint="eastAsia"/>
          <w:sz w:val="44"/>
        </w:rPr>
      </w:pPr>
      <w:bookmarkStart w:id="40" w:name="_Toc615"/>
      <w:r w:rsidRPr="0004282C">
        <w:rPr>
          <w:rFonts w:asciiTheme="minorEastAsia" w:eastAsiaTheme="minorEastAsia" w:hAnsiTheme="minorEastAsia" w:hint="eastAsia"/>
          <w:sz w:val="44"/>
        </w:rPr>
        <w:t>第四章 投标文件格式</w:t>
      </w:r>
      <w:bookmarkEnd w:id="40"/>
    </w:p>
    <w:p w14:paraId="03F07BD5" w14:textId="77777777" w:rsidR="00C01A7C" w:rsidRPr="0004282C" w:rsidRDefault="00000000">
      <w:pPr>
        <w:rPr>
          <w:rFonts w:asciiTheme="minorEastAsia" w:eastAsiaTheme="minorEastAsia" w:hAnsiTheme="minorEastAsia" w:hint="eastAsia"/>
          <w:sz w:val="44"/>
        </w:rPr>
      </w:pPr>
      <w:r w:rsidRPr="0004282C">
        <w:rPr>
          <w:rFonts w:asciiTheme="minorEastAsia" w:eastAsiaTheme="minorEastAsia" w:hAnsiTheme="minorEastAsia" w:hint="eastAsia"/>
          <w:sz w:val="44"/>
        </w:rPr>
        <w:br w:type="page"/>
      </w:r>
    </w:p>
    <w:p w14:paraId="3BCB5799" w14:textId="77777777" w:rsidR="00C01A7C" w:rsidRPr="0004282C" w:rsidRDefault="00000000">
      <w:pPr>
        <w:spacing w:line="360" w:lineRule="auto"/>
        <w:jc w:val="center"/>
        <w:rPr>
          <w:rFonts w:asciiTheme="minorEastAsia" w:eastAsiaTheme="minorEastAsia" w:hAnsiTheme="minorEastAsia" w:hint="eastAsia"/>
          <w:b/>
          <w:sz w:val="32"/>
          <w:szCs w:val="36"/>
        </w:rPr>
      </w:pPr>
      <w:r w:rsidRPr="0004282C">
        <w:rPr>
          <w:rFonts w:asciiTheme="minorEastAsia" w:eastAsiaTheme="minorEastAsia" w:hAnsiTheme="minorEastAsia" w:hint="eastAsia"/>
          <w:b/>
          <w:sz w:val="32"/>
          <w:szCs w:val="36"/>
        </w:rPr>
        <w:lastRenderedPageBreak/>
        <w:t>一、投标函格式</w:t>
      </w:r>
    </w:p>
    <w:p w14:paraId="02EC4B6C" w14:textId="77777777" w:rsidR="00C01A7C" w:rsidRPr="0004282C" w:rsidRDefault="00C01A7C">
      <w:pPr>
        <w:jc w:val="center"/>
        <w:rPr>
          <w:rFonts w:asciiTheme="minorEastAsia" w:eastAsiaTheme="minorEastAsia" w:hAnsiTheme="minorEastAsia" w:hint="eastAsia"/>
          <w:b/>
          <w:bCs/>
          <w:sz w:val="24"/>
        </w:rPr>
      </w:pPr>
    </w:p>
    <w:p w14:paraId="3E16229C" w14:textId="77777777" w:rsidR="00C01A7C" w:rsidRPr="0004282C" w:rsidRDefault="00000000">
      <w:pPr>
        <w:spacing w:line="380" w:lineRule="exact"/>
        <w:rPr>
          <w:rFonts w:ascii="宋体" w:hAnsi="宋体" w:hint="eastAsia"/>
          <w:sz w:val="24"/>
        </w:rPr>
      </w:pPr>
      <w:r w:rsidRPr="0004282C">
        <w:rPr>
          <w:rFonts w:ascii="宋体" w:hAnsi="宋体" w:hint="eastAsia"/>
          <w:sz w:val="24"/>
        </w:rPr>
        <w:t>致：</w:t>
      </w:r>
      <w:r w:rsidRPr="0004282C">
        <w:rPr>
          <w:rFonts w:ascii="宋体" w:hAnsi="宋体" w:hint="eastAsia"/>
          <w:sz w:val="24"/>
          <w:u w:val="single"/>
        </w:rPr>
        <w:t>（采购人、采购代理机构）</w:t>
      </w:r>
    </w:p>
    <w:p w14:paraId="723A933D" w14:textId="77777777" w:rsidR="00C01A7C" w:rsidRPr="0004282C" w:rsidRDefault="00000000">
      <w:pPr>
        <w:spacing w:line="380" w:lineRule="exact"/>
        <w:ind w:firstLine="435"/>
        <w:rPr>
          <w:rFonts w:ascii="宋体" w:hAnsi="宋体" w:hint="eastAsia"/>
          <w:sz w:val="24"/>
        </w:rPr>
      </w:pPr>
      <w:r w:rsidRPr="0004282C">
        <w:rPr>
          <w:rFonts w:ascii="宋体" w:hAnsi="宋体" w:hint="eastAsia"/>
          <w:sz w:val="24"/>
        </w:rPr>
        <w:t>根据贵方</w:t>
      </w:r>
      <w:r w:rsidRPr="0004282C">
        <w:rPr>
          <w:rFonts w:ascii="宋体" w:hAnsi="宋体" w:hint="eastAsia"/>
          <w:sz w:val="24"/>
          <w:u w:val="single"/>
        </w:rPr>
        <w:t>（招标项目名称）（招标编号）</w:t>
      </w:r>
      <w:r w:rsidRPr="0004282C">
        <w:rPr>
          <w:rFonts w:ascii="宋体" w:hAnsi="宋体" w:hint="eastAsia"/>
          <w:sz w:val="24"/>
        </w:rPr>
        <w:t>，供应商代表</w:t>
      </w:r>
      <w:r w:rsidRPr="0004282C">
        <w:rPr>
          <w:rFonts w:ascii="宋体" w:hAnsi="宋体" w:hint="eastAsia"/>
          <w:sz w:val="24"/>
          <w:u w:val="single"/>
        </w:rPr>
        <w:t>（姓名、职务）</w:t>
      </w:r>
      <w:r w:rsidRPr="0004282C">
        <w:rPr>
          <w:rFonts w:ascii="宋体" w:hAnsi="宋体" w:hint="eastAsia"/>
          <w:sz w:val="24"/>
        </w:rPr>
        <w:t>经正式授权并代表供应商</w:t>
      </w:r>
      <w:r w:rsidRPr="0004282C">
        <w:rPr>
          <w:rFonts w:ascii="宋体" w:hAnsi="宋体" w:hint="eastAsia"/>
          <w:sz w:val="24"/>
          <w:u w:val="single"/>
        </w:rPr>
        <w:t>（供应商名称、地址）</w:t>
      </w:r>
      <w:r w:rsidRPr="0004282C">
        <w:rPr>
          <w:rFonts w:ascii="宋体" w:hAnsi="宋体" w:hint="eastAsia"/>
          <w:sz w:val="24"/>
        </w:rPr>
        <w:t>提交下述文件。</w:t>
      </w:r>
    </w:p>
    <w:p w14:paraId="4C2F7076" w14:textId="77777777" w:rsidR="00C01A7C" w:rsidRPr="0004282C" w:rsidRDefault="00000000">
      <w:pPr>
        <w:spacing w:line="380" w:lineRule="exact"/>
        <w:ind w:firstLineChars="200" w:firstLine="480"/>
        <w:rPr>
          <w:rFonts w:ascii="宋体" w:hAnsi="宋体" w:hint="eastAsia"/>
          <w:sz w:val="24"/>
        </w:rPr>
      </w:pPr>
      <w:r w:rsidRPr="0004282C">
        <w:rPr>
          <w:rFonts w:ascii="宋体" w:hAnsi="宋体" w:hint="eastAsia"/>
          <w:sz w:val="24"/>
        </w:rPr>
        <w:t>完</w:t>
      </w:r>
      <w:r w:rsidRPr="0004282C">
        <w:rPr>
          <w:rFonts w:ascii="宋体" w:hAnsi="宋体"/>
          <w:sz w:val="24"/>
        </w:rPr>
        <w:t>全理解招标文件的内容，决定投</w:t>
      </w:r>
      <w:r w:rsidRPr="0004282C">
        <w:rPr>
          <w:rFonts w:ascii="宋体" w:hAnsi="宋体" w:hint="eastAsia"/>
          <w:sz w:val="24"/>
        </w:rPr>
        <w:t>标</w:t>
      </w:r>
      <w:r w:rsidRPr="0004282C">
        <w:rPr>
          <w:rFonts w:ascii="宋体" w:hAnsi="宋体"/>
          <w:sz w:val="24"/>
        </w:rPr>
        <w:t>本项目，据此</w:t>
      </w:r>
      <w:r w:rsidRPr="0004282C">
        <w:rPr>
          <w:rFonts w:ascii="宋体" w:hAnsi="宋体" w:hint="eastAsia"/>
          <w:sz w:val="24"/>
        </w:rPr>
        <w:t>我</w:t>
      </w:r>
      <w:r w:rsidRPr="0004282C">
        <w:rPr>
          <w:rFonts w:ascii="宋体" w:hAnsi="宋体"/>
          <w:sz w:val="24"/>
        </w:rPr>
        <w:t>方</w:t>
      </w:r>
      <w:r w:rsidRPr="0004282C">
        <w:rPr>
          <w:rFonts w:ascii="宋体" w:hAnsi="宋体" w:hint="eastAsia"/>
          <w:sz w:val="24"/>
        </w:rPr>
        <w:t>承诺如</w:t>
      </w:r>
      <w:r w:rsidRPr="0004282C">
        <w:rPr>
          <w:rFonts w:ascii="宋体" w:hAnsi="宋体"/>
          <w:sz w:val="24"/>
        </w:rPr>
        <w:t>下：</w:t>
      </w:r>
    </w:p>
    <w:p w14:paraId="52FA4EE2" w14:textId="77777777" w:rsidR="00C01A7C" w:rsidRPr="0004282C" w:rsidRDefault="00000000">
      <w:pPr>
        <w:pStyle w:val="affb"/>
        <w:numPr>
          <w:ilvl w:val="1"/>
          <w:numId w:val="3"/>
        </w:numPr>
        <w:spacing w:line="380" w:lineRule="exact"/>
        <w:ind w:firstLineChars="0"/>
        <w:rPr>
          <w:rFonts w:ascii="宋体" w:hAnsi="宋体" w:hint="eastAsia"/>
          <w:sz w:val="24"/>
        </w:rPr>
      </w:pPr>
      <w:r w:rsidRPr="0004282C">
        <w:rPr>
          <w:rFonts w:ascii="宋体" w:hAnsi="宋体" w:hint="eastAsia"/>
          <w:sz w:val="24"/>
        </w:rPr>
        <w:t>我方承诺</w:t>
      </w:r>
      <w:r w:rsidRPr="0004282C">
        <w:rPr>
          <w:rFonts w:ascii="宋体" w:hAnsi="宋体"/>
          <w:sz w:val="24"/>
        </w:rPr>
        <w:t>，我方</w:t>
      </w:r>
      <w:r w:rsidRPr="0004282C">
        <w:rPr>
          <w:rFonts w:ascii="宋体" w:hAnsi="宋体" w:hint="eastAsia"/>
          <w:sz w:val="24"/>
        </w:rPr>
        <w:t>完</w:t>
      </w:r>
      <w:r w:rsidRPr="0004282C">
        <w:rPr>
          <w:rFonts w:ascii="宋体" w:hAnsi="宋体"/>
          <w:sz w:val="24"/>
        </w:rPr>
        <w:t>全具备《</w:t>
      </w:r>
      <w:r w:rsidRPr="0004282C">
        <w:rPr>
          <w:rFonts w:ascii="宋体" w:hAnsi="宋体" w:hint="eastAsia"/>
          <w:sz w:val="24"/>
        </w:rPr>
        <w:t>中华人民共和国政府采购法</w:t>
      </w:r>
      <w:r w:rsidRPr="0004282C">
        <w:rPr>
          <w:rFonts w:ascii="宋体" w:hAnsi="宋体"/>
          <w:sz w:val="24"/>
        </w:rPr>
        <w:t>》第</w:t>
      </w:r>
      <w:r w:rsidRPr="0004282C">
        <w:rPr>
          <w:rFonts w:ascii="宋体" w:hAnsi="宋体" w:hint="eastAsia"/>
          <w:sz w:val="24"/>
        </w:rPr>
        <w:t>二</w:t>
      </w:r>
      <w:r w:rsidRPr="0004282C">
        <w:rPr>
          <w:rFonts w:ascii="宋体" w:hAnsi="宋体"/>
          <w:sz w:val="24"/>
        </w:rPr>
        <w:t>十二条</w:t>
      </w:r>
      <w:r w:rsidRPr="0004282C">
        <w:rPr>
          <w:rFonts w:ascii="宋体" w:hAnsi="宋体" w:hint="eastAsia"/>
          <w:sz w:val="24"/>
        </w:rPr>
        <w:t>第</w:t>
      </w:r>
      <w:r w:rsidRPr="0004282C">
        <w:rPr>
          <w:rFonts w:ascii="宋体" w:hAnsi="宋体"/>
          <w:sz w:val="24"/>
        </w:rPr>
        <w:t>一款规定的条件以及本项目招标文件规定的供应商</w:t>
      </w:r>
      <w:r w:rsidRPr="0004282C">
        <w:rPr>
          <w:rFonts w:ascii="宋体" w:hAnsi="宋体" w:hint="eastAsia"/>
          <w:sz w:val="24"/>
        </w:rPr>
        <w:t>须</w:t>
      </w:r>
      <w:r w:rsidRPr="0004282C">
        <w:rPr>
          <w:rFonts w:ascii="宋体" w:hAnsi="宋体"/>
          <w:sz w:val="24"/>
        </w:rPr>
        <w:t>满足的特定条件。</w:t>
      </w:r>
    </w:p>
    <w:p w14:paraId="67B12325" w14:textId="77777777" w:rsidR="00C01A7C" w:rsidRPr="0004282C" w:rsidRDefault="00000000">
      <w:pPr>
        <w:numPr>
          <w:ilvl w:val="1"/>
          <w:numId w:val="3"/>
        </w:numPr>
        <w:spacing w:line="380" w:lineRule="exact"/>
        <w:rPr>
          <w:rFonts w:ascii="宋体" w:hAnsi="宋体" w:hint="eastAsia"/>
          <w:sz w:val="24"/>
        </w:rPr>
      </w:pPr>
      <w:r w:rsidRPr="0004282C">
        <w:rPr>
          <w:rFonts w:ascii="宋体" w:hAnsi="宋体" w:hint="eastAsia"/>
          <w:sz w:val="24"/>
        </w:rPr>
        <w:t>所附投标价格表中规定的应提交和交付的服务投标报价为</w:t>
      </w:r>
      <w:r w:rsidRPr="0004282C">
        <w:rPr>
          <w:rFonts w:ascii="宋体" w:hAnsi="宋体" w:hint="eastAsia"/>
          <w:sz w:val="24"/>
          <w:u w:val="single"/>
        </w:rPr>
        <w:t xml:space="preserve">      （同时用文字和数字表示。）</w:t>
      </w:r>
    </w:p>
    <w:p w14:paraId="119E23A0" w14:textId="77777777" w:rsidR="00C01A7C" w:rsidRPr="0004282C" w:rsidRDefault="00000000">
      <w:pPr>
        <w:numPr>
          <w:ilvl w:val="1"/>
          <w:numId w:val="3"/>
        </w:numPr>
        <w:spacing w:line="380" w:lineRule="exact"/>
        <w:rPr>
          <w:rFonts w:ascii="宋体" w:hAnsi="宋体" w:hint="eastAsia"/>
          <w:sz w:val="24"/>
        </w:rPr>
      </w:pPr>
      <w:r w:rsidRPr="0004282C">
        <w:rPr>
          <w:rFonts w:ascii="宋体" w:hAnsi="宋体" w:hint="eastAsia"/>
          <w:sz w:val="24"/>
        </w:rPr>
        <w:t>我</w:t>
      </w:r>
      <w:r w:rsidRPr="0004282C">
        <w:rPr>
          <w:rFonts w:ascii="宋体" w:hAnsi="宋体"/>
          <w:sz w:val="24"/>
        </w:rPr>
        <w:t>方</w:t>
      </w:r>
      <w:r w:rsidRPr="0004282C">
        <w:rPr>
          <w:rFonts w:ascii="宋体" w:hAnsi="宋体" w:hint="eastAsia"/>
          <w:sz w:val="24"/>
        </w:rPr>
        <w:t>已仔细</w:t>
      </w:r>
      <w:r w:rsidRPr="0004282C">
        <w:rPr>
          <w:rFonts w:ascii="宋体" w:hAnsi="宋体"/>
          <w:sz w:val="24"/>
        </w:rPr>
        <w:t>研究</w:t>
      </w:r>
      <w:r w:rsidRPr="0004282C">
        <w:rPr>
          <w:rFonts w:ascii="宋体" w:hAnsi="宋体" w:hint="eastAsia"/>
          <w:sz w:val="24"/>
        </w:rPr>
        <w:t>并完</w:t>
      </w:r>
      <w:r w:rsidRPr="0004282C">
        <w:rPr>
          <w:rFonts w:ascii="宋体" w:hAnsi="宋体"/>
          <w:sz w:val="24"/>
        </w:rPr>
        <w:t>全理解了</w:t>
      </w:r>
      <w:r w:rsidRPr="0004282C">
        <w:rPr>
          <w:rFonts w:ascii="宋体" w:hAnsi="宋体" w:hint="eastAsia"/>
          <w:sz w:val="24"/>
        </w:rPr>
        <w:t>全部招标文件（</w:t>
      </w:r>
      <w:r w:rsidRPr="0004282C">
        <w:rPr>
          <w:rFonts w:ascii="宋体" w:hAnsi="宋体"/>
          <w:sz w:val="24"/>
        </w:rPr>
        <w:t>包括</w:t>
      </w:r>
      <w:r w:rsidRPr="0004282C">
        <w:rPr>
          <w:rFonts w:ascii="宋体" w:hAnsi="宋体" w:hint="eastAsia"/>
          <w:sz w:val="24"/>
        </w:rPr>
        <w:t>修改</w:t>
      </w:r>
      <w:r w:rsidRPr="0004282C">
        <w:rPr>
          <w:rFonts w:ascii="宋体" w:hAnsi="宋体"/>
          <w:sz w:val="24"/>
        </w:rPr>
        <w:t>文</w:t>
      </w:r>
      <w:r w:rsidRPr="0004282C">
        <w:rPr>
          <w:rFonts w:ascii="宋体" w:hAnsi="宋体" w:hint="eastAsia"/>
          <w:sz w:val="24"/>
        </w:rPr>
        <w:t>件、</w:t>
      </w:r>
      <w:r w:rsidRPr="0004282C">
        <w:rPr>
          <w:rFonts w:ascii="宋体" w:hAnsi="宋体"/>
          <w:sz w:val="24"/>
        </w:rPr>
        <w:t>附件等相关资料）</w:t>
      </w:r>
      <w:r w:rsidRPr="0004282C">
        <w:rPr>
          <w:rFonts w:ascii="宋体" w:hAnsi="宋体" w:hint="eastAsia"/>
          <w:sz w:val="24"/>
        </w:rPr>
        <w:t>规定的</w:t>
      </w:r>
      <w:r w:rsidRPr="0004282C">
        <w:rPr>
          <w:rFonts w:ascii="宋体" w:hAnsi="宋体"/>
          <w:sz w:val="24"/>
        </w:rPr>
        <w:t>内容</w:t>
      </w:r>
      <w:r w:rsidRPr="0004282C">
        <w:rPr>
          <w:rFonts w:ascii="宋体" w:hAnsi="宋体" w:hint="eastAsia"/>
          <w:sz w:val="24"/>
        </w:rPr>
        <w:t>，并</w:t>
      </w:r>
      <w:r w:rsidRPr="0004282C">
        <w:rPr>
          <w:rFonts w:ascii="宋体" w:hAnsi="宋体"/>
          <w:sz w:val="24"/>
        </w:rPr>
        <w:t>承诺在发生争议时，不会以对招标文件存在误解、不明为由，向</w:t>
      </w:r>
      <w:r w:rsidRPr="0004282C">
        <w:rPr>
          <w:rFonts w:ascii="宋体" w:hAnsi="宋体" w:hint="eastAsia"/>
          <w:sz w:val="24"/>
        </w:rPr>
        <w:t>采购</w:t>
      </w:r>
      <w:r w:rsidRPr="0004282C">
        <w:rPr>
          <w:rFonts w:ascii="宋体" w:hAnsi="宋体"/>
          <w:sz w:val="24"/>
        </w:rPr>
        <w:t>人及采购代理机构</w:t>
      </w:r>
      <w:r w:rsidRPr="0004282C">
        <w:rPr>
          <w:rFonts w:ascii="宋体" w:hAnsi="宋体" w:hint="eastAsia"/>
          <w:sz w:val="24"/>
        </w:rPr>
        <w:t>行使</w:t>
      </w:r>
      <w:r w:rsidRPr="0004282C">
        <w:rPr>
          <w:rFonts w:ascii="宋体" w:hAnsi="宋体"/>
          <w:sz w:val="24"/>
        </w:rPr>
        <w:t>任何法律上的抗辩权。</w:t>
      </w:r>
    </w:p>
    <w:p w14:paraId="7AC97B27" w14:textId="77777777" w:rsidR="00C01A7C" w:rsidRPr="0004282C" w:rsidRDefault="00000000">
      <w:pPr>
        <w:numPr>
          <w:ilvl w:val="1"/>
          <w:numId w:val="3"/>
        </w:numPr>
        <w:spacing w:line="380" w:lineRule="exact"/>
        <w:rPr>
          <w:rFonts w:ascii="宋体" w:hAnsi="宋体" w:hint="eastAsia"/>
          <w:sz w:val="24"/>
        </w:rPr>
      </w:pPr>
      <w:r w:rsidRPr="0004282C">
        <w:rPr>
          <w:rFonts w:ascii="宋体" w:hAnsi="宋体" w:hint="eastAsia"/>
          <w:sz w:val="24"/>
        </w:rPr>
        <w:t>本投标有效期为自投标文件递交截止时间起</w:t>
      </w:r>
      <w:r w:rsidRPr="0004282C">
        <w:rPr>
          <w:rFonts w:ascii="宋体" w:hAnsi="宋体" w:hint="eastAsia"/>
          <w:sz w:val="24"/>
          <w:u w:val="single"/>
        </w:rPr>
        <w:t xml:space="preserve">  90  </w:t>
      </w:r>
      <w:r w:rsidRPr="0004282C">
        <w:rPr>
          <w:rFonts w:ascii="宋体" w:hAnsi="宋体" w:hint="eastAsia"/>
          <w:sz w:val="24"/>
        </w:rPr>
        <w:t>个日历日。</w:t>
      </w:r>
    </w:p>
    <w:p w14:paraId="1E8672B1" w14:textId="77777777" w:rsidR="00C01A7C" w:rsidRPr="0004282C" w:rsidRDefault="00000000">
      <w:pPr>
        <w:numPr>
          <w:ilvl w:val="1"/>
          <w:numId w:val="3"/>
        </w:numPr>
        <w:spacing w:line="380" w:lineRule="exact"/>
        <w:rPr>
          <w:rFonts w:ascii="宋体" w:hAnsi="宋体" w:hint="eastAsia"/>
          <w:sz w:val="24"/>
        </w:rPr>
      </w:pPr>
      <w:r w:rsidRPr="0004282C">
        <w:rPr>
          <w:rFonts w:ascii="宋体" w:hAnsi="宋体" w:hint="eastAsia"/>
          <w:sz w:val="24"/>
        </w:rPr>
        <w:t>服务期限：</w:t>
      </w:r>
      <w:r w:rsidRPr="0004282C">
        <w:rPr>
          <w:rFonts w:ascii="宋体" w:hAnsi="宋体" w:hint="eastAsia"/>
          <w:sz w:val="24"/>
          <w:u w:val="single"/>
        </w:rPr>
        <w:t xml:space="preserve">                。</w:t>
      </w:r>
    </w:p>
    <w:p w14:paraId="26EABCF4" w14:textId="77777777" w:rsidR="00C01A7C" w:rsidRPr="0004282C" w:rsidRDefault="00000000">
      <w:pPr>
        <w:numPr>
          <w:ilvl w:val="1"/>
          <w:numId w:val="3"/>
        </w:numPr>
        <w:spacing w:line="380" w:lineRule="exact"/>
        <w:rPr>
          <w:rFonts w:ascii="宋体" w:hAnsi="宋体" w:hint="eastAsia"/>
          <w:sz w:val="24"/>
        </w:rPr>
      </w:pPr>
      <w:r w:rsidRPr="0004282C">
        <w:rPr>
          <w:rFonts w:ascii="宋体" w:hAnsi="宋体" w:hint="eastAsia"/>
          <w:sz w:val="24"/>
        </w:rPr>
        <w:t>我方承诺</w:t>
      </w:r>
      <w:r w:rsidRPr="0004282C">
        <w:rPr>
          <w:rFonts w:ascii="宋体" w:hAnsi="宋体"/>
          <w:sz w:val="24"/>
        </w:rPr>
        <w:t>投</w:t>
      </w:r>
      <w:r w:rsidRPr="0004282C">
        <w:rPr>
          <w:rFonts w:ascii="宋体" w:hAnsi="宋体" w:hint="eastAsia"/>
          <w:sz w:val="24"/>
        </w:rPr>
        <w:t>标</w:t>
      </w:r>
      <w:r w:rsidRPr="0004282C">
        <w:rPr>
          <w:rFonts w:ascii="宋体" w:hAnsi="宋体"/>
          <w:sz w:val="24"/>
        </w:rPr>
        <w:t>文件</w:t>
      </w:r>
      <w:r w:rsidRPr="0004282C">
        <w:rPr>
          <w:rFonts w:ascii="宋体" w:hAnsi="宋体" w:hint="eastAsia"/>
          <w:sz w:val="24"/>
        </w:rPr>
        <w:t>及所</w:t>
      </w:r>
      <w:r w:rsidRPr="0004282C">
        <w:rPr>
          <w:rFonts w:ascii="宋体" w:hAnsi="宋体"/>
          <w:sz w:val="24"/>
        </w:rPr>
        <w:t>有提供的一切数据或资料均</w:t>
      </w:r>
      <w:r w:rsidRPr="0004282C">
        <w:rPr>
          <w:rFonts w:ascii="宋体" w:hAnsi="宋体" w:hint="eastAsia"/>
          <w:sz w:val="24"/>
        </w:rPr>
        <w:t>真实</w:t>
      </w:r>
      <w:r w:rsidRPr="0004282C">
        <w:rPr>
          <w:rFonts w:ascii="宋体" w:hAnsi="宋体"/>
          <w:sz w:val="24"/>
        </w:rPr>
        <w:t>、</w:t>
      </w:r>
      <w:r w:rsidRPr="0004282C">
        <w:rPr>
          <w:rFonts w:ascii="宋体" w:hAnsi="宋体" w:hint="eastAsia"/>
          <w:sz w:val="24"/>
        </w:rPr>
        <w:t>准确</w:t>
      </w:r>
      <w:r w:rsidRPr="0004282C">
        <w:rPr>
          <w:rFonts w:ascii="宋体" w:hAnsi="宋体"/>
          <w:sz w:val="24"/>
        </w:rPr>
        <w:t>、合法、有效</w:t>
      </w:r>
      <w:r w:rsidRPr="0004282C">
        <w:rPr>
          <w:rFonts w:ascii="宋体" w:hAnsi="宋体" w:hint="eastAsia"/>
          <w:sz w:val="24"/>
        </w:rPr>
        <w:t>。由于</w:t>
      </w:r>
      <w:r w:rsidRPr="0004282C">
        <w:rPr>
          <w:rFonts w:ascii="宋体" w:hAnsi="宋体"/>
          <w:sz w:val="24"/>
        </w:rPr>
        <w:t>我方提供的资料不实而</w:t>
      </w:r>
      <w:r w:rsidRPr="0004282C">
        <w:rPr>
          <w:rFonts w:ascii="宋体" w:hAnsi="宋体" w:hint="eastAsia"/>
          <w:sz w:val="24"/>
        </w:rPr>
        <w:t>导致</w:t>
      </w:r>
      <w:r w:rsidRPr="0004282C">
        <w:rPr>
          <w:rFonts w:ascii="宋体" w:hAnsi="宋体"/>
          <w:sz w:val="24"/>
        </w:rPr>
        <w:t>中标结果无</w:t>
      </w:r>
      <w:r w:rsidRPr="0004282C">
        <w:rPr>
          <w:rFonts w:ascii="宋体" w:hAnsi="宋体" w:hint="eastAsia"/>
          <w:sz w:val="24"/>
        </w:rPr>
        <w:t>效，</w:t>
      </w:r>
      <w:r w:rsidRPr="0004282C">
        <w:rPr>
          <w:rFonts w:ascii="宋体" w:hAnsi="宋体"/>
          <w:sz w:val="24"/>
        </w:rPr>
        <w:t>给其他供应商及采购人造成的全部损失，我方同意无条件予以赔偿。</w:t>
      </w:r>
    </w:p>
    <w:p w14:paraId="165FAF84" w14:textId="77777777" w:rsidR="00C01A7C" w:rsidRPr="0004282C" w:rsidRDefault="00000000">
      <w:pPr>
        <w:numPr>
          <w:ilvl w:val="1"/>
          <w:numId w:val="3"/>
        </w:numPr>
        <w:spacing w:line="380" w:lineRule="exact"/>
        <w:rPr>
          <w:rFonts w:ascii="宋体" w:hAnsi="宋体" w:hint="eastAsia"/>
          <w:sz w:val="24"/>
        </w:rPr>
      </w:pPr>
      <w:r w:rsidRPr="0004282C">
        <w:rPr>
          <w:rFonts w:ascii="宋体" w:hAnsi="宋体" w:hint="eastAsia"/>
          <w:sz w:val="24"/>
        </w:rPr>
        <w:t>我方投</w:t>
      </w:r>
      <w:r w:rsidRPr="0004282C">
        <w:rPr>
          <w:rFonts w:ascii="宋体" w:hAnsi="宋体"/>
          <w:sz w:val="24"/>
        </w:rPr>
        <w:t>标文件</w:t>
      </w:r>
      <w:r w:rsidRPr="0004282C">
        <w:rPr>
          <w:rFonts w:ascii="宋体" w:hAnsi="宋体" w:hint="eastAsia"/>
          <w:sz w:val="24"/>
        </w:rPr>
        <w:t>、你</w:t>
      </w:r>
      <w:r w:rsidRPr="0004282C">
        <w:rPr>
          <w:rFonts w:ascii="宋体" w:hAnsi="宋体"/>
          <w:sz w:val="24"/>
        </w:rPr>
        <w:t>方的中标通知书、</w:t>
      </w:r>
      <w:r w:rsidRPr="0004282C">
        <w:rPr>
          <w:rFonts w:ascii="宋体" w:hAnsi="宋体" w:hint="eastAsia"/>
          <w:sz w:val="24"/>
        </w:rPr>
        <w:t>招标</w:t>
      </w:r>
      <w:r w:rsidRPr="0004282C">
        <w:rPr>
          <w:rFonts w:ascii="宋体" w:hAnsi="宋体"/>
          <w:sz w:val="24"/>
        </w:rPr>
        <w:t>文件将成为约束双方的合同文件组成部分，若招标文件存在要求，而</w:t>
      </w:r>
      <w:r w:rsidRPr="0004282C">
        <w:rPr>
          <w:rFonts w:ascii="宋体" w:hAnsi="宋体" w:hint="eastAsia"/>
          <w:sz w:val="24"/>
        </w:rPr>
        <w:t>投标</w:t>
      </w:r>
      <w:r w:rsidRPr="0004282C">
        <w:rPr>
          <w:rFonts w:ascii="宋体" w:hAnsi="宋体"/>
          <w:sz w:val="24"/>
        </w:rPr>
        <w:t>文件没有拒绝亦没有涉及的情形下，我方接受招标文件的</w:t>
      </w:r>
      <w:r w:rsidRPr="0004282C">
        <w:rPr>
          <w:rFonts w:ascii="宋体" w:hAnsi="宋体" w:hint="eastAsia"/>
          <w:sz w:val="24"/>
        </w:rPr>
        <w:t>有</w:t>
      </w:r>
      <w:r w:rsidRPr="0004282C">
        <w:rPr>
          <w:rFonts w:ascii="宋体" w:hAnsi="宋体"/>
          <w:sz w:val="24"/>
        </w:rPr>
        <w:t>关约束，并同意将招标文件对供应商的要求作为供应商合同义务的组成部分。</w:t>
      </w:r>
    </w:p>
    <w:p w14:paraId="6FDD0A61" w14:textId="77777777" w:rsidR="00C01A7C" w:rsidRPr="0004282C" w:rsidRDefault="00000000">
      <w:pPr>
        <w:numPr>
          <w:ilvl w:val="1"/>
          <w:numId w:val="3"/>
        </w:numPr>
        <w:spacing w:line="380" w:lineRule="exact"/>
        <w:rPr>
          <w:rFonts w:ascii="宋体" w:hAnsi="宋体" w:hint="eastAsia"/>
          <w:sz w:val="24"/>
        </w:rPr>
      </w:pPr>
      <w:r w:rsidRPr="0004282C">
        <w:rPr>
          <w:rFonts w:ascii="宋体" w:hAnsi="宋体" w:hint="eastAsia"/>
          <w:sz w:val="24"/>
        </w:rPr>
        <w:t>我</w:t>
      </w:r>
      <w:r w:rsidRPr="0004282C">
        <w:rPr>
          <w:rFonts w:ascii="宋体" w:hAnsi="宋体"/>
          <w:sz w:val="24"/>
        </w:rPr>
        <w:t>方将严格遵</w:t>
      </w:r>
      <w:r w:rsidRPr="0004282C">
        <w:rPr>
          <w:rFonts w:ascii="宋体" w:hAnsi="宋体" w:hint="eastAsia"/>
          <w:sz w:val="24"/>
        </w:rPr>
        <w:t>守</w:t>
      </w:r>
      <w:r w:rsidRPr="0004282C">
        <w:rPr>
          <w:rFonts w:ascii="宋体" w:hAnsi="宋体"/>
          <w:sz w:val="24"/>
        </w:rPr>
        <w:t>政府采购</w:t>
      </w:r>
      <w:r w:rsidRPr="0004282C">
        <w:rPr>
          <w:rFonts w:ascii="宋体" w:hAnsi="宋体" w:hint="eastAsia"/>
          <w:sz w:val="24"/>
        </w:rPr>
        <w:t>法律</w:t>
      </w:r>
      <w:r w:rsidRPr="0004282C">
        <w:rPr>
          <w:rFonts w:ascii="宋体" w:hAnsi="宋体"/>
          <w:sz w:val="24"/>
        </w:rPr>
        <w:t>、法规等法律规范性文件的规定，若存在违法违规</w:t>
      </w:r>
      <w:r w:rsidRPr="0004282C">
        <w:rPr>
          <w:rFonts w:ascii="宋体" w:hAnsi="宋体" w:hint="eastAsia"/>
          <w:sz w:val="24"/>
        </w:rPr>
        <w:t>等</w:t>
      </w:r>
      <w:r w:rsidRPr="0004282C">
        <w:rPr>
          <w:rFonts w:ascii="宋体" w:hAnsi="宋体"/>
          <w:sz w:val="24"/>
        </w:rPr>
        <w:t>行为，将承担相应的法律</w:t>
      </w:r>
      <w:r w:rsidRPr="0004282C">
        <w:rPr>
          <w:rFonts w:ascii="宋体" w:hAnsi="宋体" w:hint="eastAsia"/>
          <w:sz w:val="24"/>
        </w:rPr>
        <w:t>责任</w:t>
      </w:r>
      <w:r w:rsidRPr="0004282C">
        <w:rPr>
          <w:rFonts w:ascii="宋体" w:hAnsi="宋体"/>
          <w:sz w:val="24"/>
        </w:rPr>
        <w:t>。</w:t>
      </w:r>
    </w:p>
    <w:p w14:paraId="0DE42A9F" w14:textId="77777777" w:rsidR="00C01A7C" w:rsidRPr="0004282C" w:rsidRDefault="00C01A7C">
      <w:pPr>
        <w:spacing w:line="380" w:lineRule="exact"/>
        <w:rPr>
          <w:rFonts w:ascii="宋体" w:hAnsi="宋体" w:hint="eastAsia"/>
          <w:sz w:val="24"/>
          <w:u w:val="single"/>
        </w:rPr>
      </w:pPr>
    </w:p>
    <w:p w14:paraId="0543C126" w14:textId="77777777" w:rsidR="00C01A7C" w:rsidRPr="0004282C" w:rsidRDefault="00000000">
      <w:pPr>
        <w:spacing w:line="380" w:lineRule="exact"/>
        <w:rPr>
          <w:rFonts w:ascii="宋体" w:hAnsi="宋体" w:hint="eastAsia"/>
          <w:sz w:val="24"/>
        </w:rPr>
      </w:pPr>
      <w:r w:rsidRPr="0004282C">
        <w:rPr>
          <w:rFonts w:ascii="宋体" w:hAnsi="宋体" w:hint="eastAsia"/>
          <w:sz w:val="24"/>
        </w:rPr>
        <w:t>供应商代表签字：</w:t>
      </w:r>
    </w:p>
    <w:p w14:paraId="135588CD" w14:textId="77777777" w:rsidR="00C01A7C" w:rsidRPr="0004282C" w:rsidRDefault="00000000">
      <w:pPr>
        <w:spacing w:line="380" w:lineRule="exact"/>
        <w:rPr>
          <w:rFonts w:ascii="宋体" w:hAnsi="宋体" w:hint="eastAsia"/>
          <w:sz w:val="24"/>
        </w:rPr>
      </w:pPr>
      <w:r w:rsidRPr="0004282C">
        <w:rPr>
          <w:rFonts w:ascii="宋体" w:hAnsi="宋体" w:hint="eastAsia"/>
          <w:sz w:val="24"/>
        </w:rPr>
        <w:t>供应商名称 ：</w:t>
      </w:r>
    </w:p>
    <w:p w14:paraId="536DEA93" w14:textId="77777777" w:rsidR="00C01A7C" w:rsidRPr="0004282C" w:rsidRDefault="00000000">
      <w:pPr>
        <w:spacing w:line="380" w:lineRule="exact"/>
        <w:rPr>
          <w:rFonts w:ascii="宋体" w:hAnsi="宋体" w:hint="eastAsia"/>
          <w:sz w:val="24"/>
        </w:rPr>
      </w:pPr>
      <w:r w:rsidRPr="0004282C">
        <w:rPr>
          <w:rFonts w:ascii="宋体" w:hAnsi="宋体" w:hint="eastAsia"/>
          <w:sz w:val="24"/>
        </w:rPr>
        <w:t>供应商公章：</w:t>
      </w:r>
    </w:p>
    <w:p w14:paraId="3ACCFBE5" w14:textId="77777777" w:rsidR="00C01A7C" w:rsidRPr="0004282C" w:rsidRDefault="00000000">
      <w:pPr>
        <w:spacing w:line="380" w:lineRule="exact"/>
        <w:rPr>
          <w:rFonts w:ascii="宋体" w:hAnsi="宋体" w:hint="eastAsia"/>
          <w:szCs w:val="21"/>
        </w:rPr>
      </w:pPr>
      <w:r w:rsidRPr="0004282C">
        <w:rPr>
          <w:rFonts w:ascii="宋体" w:hAnsi="宋体" w:hint="eastAsia"/>
          <w:sz w:val="24"/>
        </w:rPr>
        <w:t>日期 ：</w:t>
      </w:r>
    </w:p>
    <w:p w14:paraId="64E848A5" w14:textId="77777777" w:rsidR="00C01A7C" w:rsidRPr="0004282C" w:rsidRDefault="00000000">
      <w:pPr>
        <w:spacing w:line="360" w:lineRule="auto"/>
        <w:rPr>
          <w:rFonts w:ascii="宋体" w:hAnsi="宋体" w:hint="eastAsia"/>
          <w:b/>
          <w:sz w:val="24"/>
        </w:rPr>
      </w:pPr>
      <w:r w:rsidRPr="0004282C">
        <w:rPr>
          <w:rFonts w:ascii="宋体" w:hAnsi="宋体" w:hint="eastAsia"/>
          <w:b/>
          <w:sz w:val="24"/>
        </w:rPr>
        <w:t>注</w:t>
      </w:r>
      <w:r w:rsidRPr="0004282C">
        <w:rPr>
          <w:rFonts w:ascii="宋体" w:hAnsi="宋体"/>
          <w:b/>
          <w:sz w:val="24"/>
        </w:rPr>
        <w:t>：</w:t>
      </w:r>
      <w:r w:rsidRPr="0004282C">
        <w:rPr>
          <w:rFonts w:ascii="宋体" w:hAnsi="宋体" w:hint="eastAsia"/>
          <w:b/>
          <w:sz w:val="24"/>
        </w:rPr>
        <w:t>1.</w:t>
      </w:r>
      <w:r w:rsidRPr="0004282C">
        <w:rPr>
          <w:rFonts w:ascii="宋体" w:hAnsi="宋体"/>
          <w:b/>
          <w:sz w:val="24"/>
        </w:rPr>
        <w:t>本格式文件内容不得擅自删改。</w:t>
      </w:r>
    </w:p>
    <w:p w14:paraId="3E37D495" w14:textId="77777777" w:rsidR="00C01A7C" w:rsidRPr="0004282C" w:rsidRDefault="00000000">
      <w:pPr>
        <w:spacing w:line="360" w:lineRule="auto"/>
        <w:ind w:firstLine="495"/>
        <w:rPr>
          <w:rFonts w:ascii="宋体" w:hAnsi="宋体" w:hint="eastAsia"/>
          <w:b/>
          <w:sz w:val="24"/>
        </w:rPr>
      </w:pPr>
      <w:r w:rsidRPr="0004282C">
        <w:rPr>
          <w:rFonts w:ascii="宋体" w:hAnsi="宋体" w:hint="eastAsia"/>
          <w:b/>
          <w:sz w:val="24"/>
        </w:rPr>
        <w:t>2.</w:t>
      </w:r>
      <w:r w:rsidRPr="0004282C">
        <w:rPr>
          <w:rFonts w:ascii="宋体" w:hAnsi="宋体"/>
          <w:b/>
          <w:sz w:val="24"/>
        </w:rPr>
        <w:t>供应商代表签字</w:t>
      </w:r>
      <w:r w:rsidRPr="0004282C">
        <w:rPr>
          <w:rFonts w:ascii="宋体" w:hAnsi="宋体" w:hint="eastAsia"/>
          <w:b/>
          <w:sz w:val="24"/>
        </w:rPr>
        <w:t>，</w:t>
      </w:r>
      <w:r w:rsidRPr="0004282C">
        <w:rPr>
          <w:rFonts w:ascii="宋体" w:hAnsi="宋体"/>
          <w:b/>
          <w:sz w:val="24"/>
        </w:rPr>
        <w:t>必须是亲笔签名。</w:t>
      </w:r>
    </w:p>
    <w:p w14:paraId="7EE32E85" w14:textId="77777777" w:rsidR="00C01A7C" w:rsidRPr="0004282C" w:rsidRDefault="00000000">
      <w:pPr>
        <w:spacing w:line="360" w:lineRule="auto"/>
        <w:ind w:firstLine="495"/>
        <w:rPr>
          <w:rFonts w:ascii="宋体" w:hAnsi="宋体" w:hint="eastAsia"/>
          <w:b/>
          <w:sz w:val="24"/>
        </w:rPr>
      </w:pPr>
      <w:r w:rsidRPr="0004282C">
        <w:rPr>
          <w:rFonts w:ascii="宋体" w:hAnsi="宋体"/>
          <w:b/>
          <w:sz w:val="24"/>
        </w:rPr>
        <w:t>3</w:t>
      </w:r>
      <w:r w:rsidRPr="0004282C">
        <w:rPr>
          <w:rFonts w:ascii="宋体" w:hAnsi="宋体" w:hint="eastAsia"/>
          <w:b/>
          <w:sz w:val="24"/>
        </w:rPr>
        <w:t>.</w:t>
      </w:r>
      <w:r w:rsidRPr="0004282C">
        <w:rPr>
          <w:rFonts w:ascii="宋体" w:hAnsi="宋体"/>
          <w:b/>
          <w:sz w:val="24"/>
        </w:rPr>
        <w:t>供应商公章必须是经公安部门备案的印章</w:t>
      </w:r>
      <w:r w:rsidRPr="0004282C">
        <w:rPr>
          <w:rFonts w:ascii="宋体" w:hAnsi="宋体" w:hint="eastAsia"/>
          <w:b/>
          <w:sz w:val="24"/>
        </w:rPr>
        <w:t>。</w:t>
      </w:r>
    </w:p>
    <w:p w14:paraId="6C7C8EB6" w14:textId="77777777" w:rsidR="00C01A7C" w:rsidRPr="0004282C" w:rsidRDefault="00000000">
      <w:pPr>
        <w:snapToGrid w:val="0"/>
        <w:spacing w:line="360" w:lineRule="auto"/>
        <w:ind w:firstLineChars="200" w:firstLine="482"/>
        <w:rPr>
          <w:rFonts w:ascii="宋体" w:hAnsi="宋体" w:hint="eastAsia"/>
          <w:sz w:val="24"/>
          <w:u w:val="single"/>
        </w:rPr>
      </w:pPr>
      <w:r w:rsidRPr="0004282C">
        <w:rPr>
          <w:rFonts w:ascii="宋体" w:hAnsi="宋体"/>
          <w:b/>
          <w:sz w:val="24"/>
        </w:rPr>
        <w:t>4</w:t>
      </w:r>
      <w:r w:rsidRPr="0004282C">
        <w:rPr>
          <w:rFonts w:ascii="宋体" w:hAnsi="宋体" w:hint="eastAsia"/>
          <w:b/>
          <w:sz w:val="24"/>
        </w:rPr>
        <w:t>.</w:t>
      </w:r>
      <w:r w:rsidRPr="0004282C">
        <w:rPr>
          <w:rFonts w:ascii="宋体" w:hAnsi="宋体"/>
          <w:b/>
          <w:sz w:val="24"/>
        </w:rPr>
        <w:t>不得使用其他印章或电子制版签名。</w:t>
      </w:r>
    </w:p>
    <w:p w14:paraId="017BD9A0" w14:textId="77777777" w:rsidR="00C01A7C" w:rsidRPr="0004282C" w:rsidRDefault="00000000">
      <w:pPr>
        <w:snapToGrid w:val="0"/>
        <w:spacing w:line="360" w:lineRule="auto"/>
        <w:ind w:firstLineChars="200" w:firstLine="482"/>
        <w:rPr>
          <w:rFonts w:ascii="宋体" w:hAnsi="宋体" w:hint="eastAsia"/>
          <w:b/>
          <w:sz w:val="24"/>
        </w:rPr>
      </w:pPr>
      <w:r w:rsidRPr="0004282C">
        <w:rPr>
          <w:rFonts w:ascii="宋体" w:hAnsi="宋体" w:hint="eastAsia"/>
          <w:b/>
          <w:sz w:val="24"/>
        </w:rPr>
        <w:t>5.本文件应按规定签署，否则投标文件无效。</w:t>
      </w:r>
    </w:p>
    <w:p w14:paraId="07588C32" w14:textId="77777777" w:rsidR="00C01A7C" w:rsidRPr="0004282C" w:rsidRDefault="00000000">
      <w:pPr>
        <w:rPr>
          <w:rFonts w:ascii="宋体" w:hAnsi="宋体" w:hint="eastAsia"/>
          <w:b/>
          <w:sz w:val="24"/>
        </w:rPr>
      </w:pPr>
      <w:r w:rsidRPr="0004282C">
        <w:rPr>
          <w:rFonts w:ascii="宋体" w:hAnsi="宋体" w:hint="eastAsia"/>
          <w:b/>
          <w:sz w:val="24"/>
        </w:rPr>
        <w:br w:type="page"/>
      </w:r>
    </w:p>
    <w:p w14:paraId="6B070F10" w14:textId="77777777" w:rsidR="00C01A7C" w:rsidRPr="0004282C" w:rsidRDefault="00000000">
      <w:pPr>
        <w:jc w:val="center"/>
        <w:rPr>
          <w:rFonts w:asciiTheme="minorEastAsia" w:eastAsiaTheme="minorEastAsia" w:hAnsiTheme="minorEastAsia" w:hint="eastAsia"/>
          <w:b/>
          <w:sz w:val="32"/>
          <w:szCs w:val="32"/>
        </w:rPr>
      </w:pPr>
      <w:r w:rsidRPr="0004282C">
        <w:rPr>
          <w:rFonts w:asciiTheme="minorEastAsia" w:eastAsiaTheme="minorEastAsia" w:hAnsiTheme="minorEastAsia" w:hint="eastAsia"/>
          <w:b/>
          <w:sz w:val="32"/>
          <w:szCs w:val="32"/>
        </w:rPr>
        <w:lastRenderedPageBreak/>
        <w:t>二、投标报价表</w:t>
      </w:r>
    </w:p>
    <w:p w14:paraId="08D9C74C" w14:textId="77777777" w:rsidR="00C01A7C" w:rsidRPr="0004282C" w:rsidRDefault="00000000">
      <w:pPr>
        <w:pStyle w:val="affb"/>
        <w:tabs>
          <w:tab w:val="left" w:pos="360"/>
        </w:tabs>
        <w:ind w:left="360" w:firstLineChars="0" w:firstLine="0"/>
        <w:rPr>
          <w:rFonts w:ascii="宋体" w:hAnsi="宋体" w:cs="宋体-18030" w:hint="eastAsia"/>
          <w:sz w:val="24"/>
        </w:rPr>
      </w:pPr>
      <w:r w:rsidRPr="0004282C">
        <w:rPr>
          <w:rFonts w:ascii="宋体" w:hAnsi="宋体" w:cs="宋体-18030" w:hint="eastAsia"/>
          <w:sz w:val="24"/>
        </w:rPr>
        <w:t>项目名称：</w:t>
      </w:r>
    </w:p>
    <w:tbl>
      <w:tblPr>
        <w:tblW w:w="5000" w:type="pct"/>
        <w:tblLook w:val="04A0" w:firstRow="1" w:lastRow="0" w:firstColumn="1" w:lastColumn="0" w:noHBand="0" w:noVBand="1"/>
      </w:tblPr>
      <w:tblGrid>
        <w:gridCol w:w="1005"/>
        <w:gridCol w:w="1751"/>
        <w:gridCol w:w="3476"/>
        <w:gridCol w:w="2829"/>
      </w:tblGrid>
      <w:tr w:rsidR="00C01A7C" w:rsidRPr="0004282C" w14:paraId="36994164" w14:textId="77777777">
        <w:trPr>
          <w:trHeight w:val="660"/>
        </w:trPr>
        <w:tc>
          <w:tcPr>
            <w:tcW w:w="555" w:type="pct"/>
            <w:tcBorders>
              <w:top w:val="single" w:sz="4" w:space="0" w:color="000000"/>
              <w:left w:val="single" w:sz="4" w:space="0" w:color="000000"/>
              <w:bottom w:val="single" w:sz="4" w:space="0" w:color="000000"/>
              <w:right w:val="single" w:sz="4" w:space="0" w:color="000000"/>
            </w:tcBorders>
            <w:vAlign w:val="center"/>
          </w:tcPr>
          <w:p w14:paraId="25BF6ED3" w14:textId="77777777" w:rsidR="00C01A7C" w:rsidRPr="0004282C" w:rsidRDefault="00000000">
            <w:pPr>
              <w:widowControl/>
              <w:jc w:val="center"/>
              <w:textAlignment w:val="center"/>
              <w:rPr>
                <w:rFonts w:ascii="宋体" w:hAnsi="宋体" w:hint="eastAsia"/>
                <w:b/>
                <w:bCs/>
                <w:sz w:val="24"/>
              </w:rPr>
            </w:pPr>
            <w:r w:rsidRPr="0004282C">
              <w:rPr>
                <w:rFonts w:ascii="宋体" w:hAnsi="宋体" w:hint="eastAsia"/>
                <w:b/>
                <w:bCs/>
                <w:kern w:val="0"/>
                <w:sz w:val="24"/>
              </w:rPr>
              <w:t>序号</w:t>
            </w:r>
          </w:p>
        </w:tc>
        <w:tc>
          <w:tcPr>
            <w:tcW w:w="966" w:type="pct"/>
            <w:tcBorders>
              <w:top w:val="single" w:sz="4" w:space="0" w:color="000000"/>
              <w:left w:val="nil"/>
              <w:bottom w:val="single" w:sz="4" w:space="0" w:color="000000"/>
              <w:right w:val="single" w:sz="4" w:space="0" w:color="000000"/>
            </w:tcBorders>
            <w:vAlign w:val="center"/>
          </w:tcPr>
          <w:p w14:paraId="3C0B61AE" w14:textId="77777777" w:rsidR="00C01A7C" w:rsidRPr="0004282C" w:rsidRDefault="00000000">
            <w:pPr>
              <w:widowControl/>
              <w:jc w:val="center"/>
              <w:textAlignment w:val="center"/>
              <w:rPr>
                <w:rFonts w:ascii="宋体" w:hAnsi="宋体" w:hint="eastAsia"/>
                <w:b/>
                <w:bCs/>
                <w:sz w:val="24"/>
              </w:rPr>
            </w:pPr>
            <w:r w:rsidRPr="0004282C">
              <w:rPr>
                <w:rFonts w:ascii="宋体" w:hAnsi="宋体" w:hint="eastAsia"/>
                <w:b/>
                <w:bCs/>
                <w:kern w:val="0"/>
                <w:sz w:val="24"/>
              </w:rPr>
              <w:t>项目名称</w:t>
            </w:r>
          </w:p>
        </w:tc>
        <w:tc>
          <w:tcPr>
            <w:tcW w:w="1918" w:type="pct"/>
            <w:tcBorders>
              <w:top w:val="single" w:sz="4" w:space="0" w:color="000000"/>
              <w:left w:val="nil"/>
              <w:bottom w:val="single" w:sz="4" w:space="0" w:color="000000"/>
              <w:right w:val="single" w:sz="4" w:space="0" w:color="000000"/>
            </w:tcBorders>
            <w:vAlign w:val="center"/>
          </w:tcPr>
          <w:p w14:paraId="1BAF1F90" w14:textId="77777777" w:rsidR="00C01A7C" w:rsidRPr="0004282C" w:rsidRDefault="00000000">
            <w:pPr>
              <w:widowControl/>
              <w:jc w:val="center"/>
              <w:textAlignment w:val="center"/>
              <w:rPr>
                <w:rFonts w:ascii="宋体" w:hAnsi="宋体" w:hint="eastAsia"/>
                <w:b/>
                <w:bCs/>
                <w:sz w:val="24"/>
              </w:rPr>
            </w:pPr>
            <w:r w:rsidRPr="0004282C">
              <w:rPr>
                <w:rFonts w:ascii="宋体" w:hAnsi="宋体" w:hint="eastAsia"/>
                <w:b/>
                <w:bCs/>
                <w:kern w:val="0"/>
                <w:sz w:val="24"/>
              </w:rPr>
              <w:t>具体内容</w:t>
            </w:r>
          </w:p>
        </w:tc>
        <w:tc>
          <w:tcPr>
            <w:tcW w:w="1561" w:type="pct"/>
            <w:tcBorders>
              <w:top w:val="single" w:sz="4" w:space="0" w:color="000000"/>
              <w:left w:val="nil"/>
              <w:bottom w:val="single" w:sz="4" w:space="0" w:color="000000"/>
              <w:right w:val="single" w:sz="4" w:space="0" w:color="000000"/>
            </w:tcBorders>
            <w:vAlign w:val="center"/>
          </w:tcPr>
          <w:p w14:paraId="285A9880" w14:textId="77777777" w:rsidR="00C01A7C" w:rsidRPr="0004282C" w:rsidRDefault="00000000">
            <w:pPr>
              <w:widowControl/>
              <w:jc w:val="center"/>
              <w:textAlignment w:val="center"/>
              <w:rPr>
                <w:rFonts w:ascii="宋体" w:hAnsi="宋体" w:hint="eastAsia"/>
                <w:b/>
                <w:bCs/>
                <w:kern w:val="0"/>
                <w:sz w:val="24"/>
              </w:rPr>
            </w:pPr>
            <w:r w:rsidRPr="0004282C">
              <w:rPr>
                <w:rFonts w:ascii="宋体" w:hAnsi="宋体" w:hint="eastAsia"/>
                <w:b/>
                <w:bCs/>
                <w:kern w:val="0"/>
                <w:sz w:val="24"/>
              </w:rPr>
              <w:t>报价（元）</w:t>
            </w:r>
          </w:p>
        </w:tc>
      </w:tr>
      <w:tr w:rsidR="00C01A7C" w:rsidRPr="0004282C" w14:paraId="3C361250" w14:textId="77777777">
        <w:trPr>
          <w:trHeight w:val="659"/>
        </w:trPr>
        <w:tc>
          <w:tcPr>
            <w:tcW w:w="555" w:type="pct"/>
            <w:tcBorders>
              <w:top w:val="single" w:sz="4" w:space="0" w:color="000000"/>
              <w:left w:val="single" w:sz="4" w:space="0" w:color="000000"/>
              <w:bottom w:val="single" w:sz="4" w:space="0" w:color="000000"/>
              <w:right w:val="single" w:sz="4" w:space="0" w:color="000000"/>
            </w:tcBorders>
            <w:vAlign w:val="center"/>
          </w:tcPr>
          <w:p w14:paraId="306E5978" w14:textId="77777777" w:rsidR="00C01A7C" w:rsidRPr="0004282C" w:rsidRDefault="00000000">
            <w:pPr>
              <w:widowControl/>
              <w:jc w:val="center"/>
              <w:textAlignment w:val="center"/>
              <w:rPr>
                <w:rFonts w:ascii="宋体" w:hAnsi="宋体" w:cs="宋体" w:hint="eastAsia"/>
                <w:sz w:val="24"/>
              </w:rPr>
            </w:pPr>
            <w:r w:rsidRPr="0004282C">
              <w:rPr>
                <w:rFonts w:ascii="宋体" w:hAnsi="宋体" w:cs="宋体" w:hint="eastAsia"/>
                <w:kern w:val="0"/>
                <w:sz w:val="24"/>
              </w:rPr>
              <w:t>1</w:t>
            </w:r>
          </w:p>
        </w:tc>
        <w:tc>
          <w:tcPr>
            <w:tcW w:w="966" w:type="pct"/>
            <w:tcBorders>
              <w:top w:val="single" w:sz="4" w:space="0" w:color="000000"/>
              <w:left w:val="nil"/>
              <w:bottom w:val="single" w:sz="4" w:space="0" w:color="000000"/>
              <w:right w:val="single" w:sz="4" w:space="0" w:color="000000"/>
            </w:tcBorders>
            <w:vAlign w:val="center"/>
          </w:tcPr>
          <w:p w14:paraId="146B16A8" w14:textId="77777777" w:rsidR="00C01A7C" w:rsidRPr="0004282C" w:rsidRDefault="00C01A7C">
            <w:pPr>
              <w:widowControl/>
              <w:jc w:val="center"/>
              <w:textAlignment w:val="center"/>
              <w:rPr>
                <w:rFonts w:ascii="宋体" w:hAnsi="宋体" w:cs="宋体" w:hint="eastAsia"/>
                <w:sz w:val="24"/>
              </w:rPr>
            </w:pPr>
          </w:p>
        </w:tc>
        <w:tc>
          <w:tcPr>
            <w:tcW w:w="1918" w:type="pct"/>
            <w:tcBorders>
              <w:top w:val="single" w:sz="4" w:space="0" w:color="000000"/>
              <w:left w:val="nil"/>
              <w:bottom w:val="single" w:sz="4" w:space="0" w:color="000000"/>
              <w:right w:val="single" w:sz="4" w:space="0" w:color="000000"/>
            </w:tcBorders>
            <w:vAlign w:val="center"/>
          </w:tcPr>
          <w:p w14:paraId="6B50D823" w14:textId="77777777" w:rsidR="00C01A7C" w:rsidRPr="0004282C" w:rsidRDefault="00C01A7C">
            <w:pPr>
              <w:widowControl/>
              <w:jc w:val="left"/>
              <w:textAlignment w:val="center"/>
              <w:rPr>
                <w:rFonts w:ascii="宋体" w:hAnsi="宋体" w:cs="宋体" w:hint="eastAsia"/>
                <w:sz w:val="24"/>
              </w:rPr>
            </w:pPr>
          </w:p>
        </w:tc>
        <w:tc>
          <w:tcPr>
            <w:tcW w:w="1561" w:type="pct"/>
            <w:tcBorders>
              <w:top w:val="single" w:sz="4" w:space="0" w:color="000000"/>
              <w:left w:val="nil"/>
              <w:bottom w:val="single" w:sz="4" w:space="0" w:color="000000"/>
              <w:right w:val="single" w:sz="4" w:space="0" w:color="000000"/>
            </w:tcBorders>
            <w:vAlign w:val="center"/>
          </w:tcPr>
          <w:p w14:paraId="17809DE5" w14:textId="77777777" w:rsidR="00C01A7C" w:rsidRPr="0004282C" w:rsidRDefault="00C01A7C">
            <w:pPr>
              <w:widowControl/>
              <w:jc w:val="center"/>
              <w:textAlignment w:val="center"/>
              <w:rPr>
                <w:rFonts w:ascii="宋体" w:hAnsi="宋体" w:cs="宋体" w:hint="eastAsia"/>
                <w:color w:val="000000"/>
                <w:sz w:val="24"/>
              </w:rPr>
            </w:pPr>
          </w:p>
        </w:tc>
      </w:tr>
      <w:tr w:rsidR="00C01A7C" w:rsidRPr="0004282C" w14:paraId="0D2630BB" w14:textId="77777777">
        <w:trPr>
          <w:trHeight w:val="694"/>
        </w:trPr>
        <w:tc>
          <w:tcPr>
            <w:tcW w:w="555" w:type="pct"/>
            <w:tcBorders>
              <w:top w:val="single" w:sz="4" w:space="0" w:color="000000"/>
              <w:left w:val="single" w:sz="4" w:space="0" w:color="000000"/>
              <w:bottom w:val="single" w:sz="4" w:space="0" w:color="000000"/>
              <w:right w:val="single" w:sz="4" w:space="0" w:color="000000"/>
            </w:tcBorders>
            <w:vAlign w:val="center"/>
          </w:tcPr>
          <w:p w14:paraId="016962C7" w14:textId="77777777" w:rsidR="00C01A7C" w:rsidRPr="0004282C" w:rsidRDefault="00000000">
            <w:pPr>
              <w:widowControl/>
              <w:jc w:val="center"/>
              <w:textAlignment w:val="center"/>
              <w:rPr>
                <w:rFonts w:ascii="宋体" w:hAnsi="宋体" w:cs="宋体" w:hint="eastAsia"/>
                <w:kern w:val="0"/>
                <w:sz w:val="24"/>
              </w:rPr>
            </w:pPr>
            <w:r w:rsidRPr="0004282C">
              <w:rPr>
                <w:rFonts w:ascii="宋体" w:hAnsi="宋体" w:cs="宋体" w:hint="eastAsia"/>
                <w:kern w:val="0"/>
                <w:sz w:val="24"/>
              </w:rPr>
              <w:t>2</w:t>
            </w:r>
          </w:p>
        </w:tc>
        <w:tc>
          <w:tcPr>
            <w:tcW w:w="966" w:type="pct"/>
            <w:tcBorders>
              <w:top w:val="single" w:sz="4" w:space="0" w:color="000000"/>
              <w:left w:val="nil"/>
              <w:bottom w:val="single" w:sz="4" w:space="0" w:color="000000"/>
              <w:right w:val="single" w:sz="4" w:space="0" w:color="000000"/>
            </w:tcBorders>
            <w:vAlign w:val="center"/>
          </w:tcPr>
          <w:p w14:paraId="42FF2C5B" w14:textId="77777777" w:rsidR="00C01A7C" w:rsidRPr="0004282C" w:rsidRDefault="00C01A7C">
            <w:pPr>
              <w:widowControl/>
              <w:jc w:val="center"/>
              <w:textAlignment w:val="center"/>
              <w:rPr>
                <w:rFonts w:ascii="宋体" w:hAnsi="宋体" w:cs="宋体" w:hint="eastAsia"/>
                <w:kern w:val="0"/>
                <w:sz w:val="24"/>
              </w:rPr>
            </w:pPr>
          </w:p>
        </w:tc>
        <w:tc>
          <w:tcPr>
            <w:tcW w:w="1918" w:type="pct"/>
            <w:tcBorders>
              <w:top w:val="single" w:sz="4" w:space="0" w:color="000000"/>
              <w:left w:val="nil"/>
              <w:bottom w:val="single" w:sz="4" w:space="0" w:color="000000"/>
              <w:right w:val="single" w:sz="4" w:space="0" w:color="000000"/>
            </w:tcBorders>
            <w:vAlign w:val="center"/>
          </w:tcPr>
          <w:p w14:paraId="52558483" w14:textId="77777777" w:rsidR="00C01A7C" w:rsidRPr="0004282C" w:rsidRDefault="00C01A7C">
            <w:pPr>
              <w:widowControl/>
              <w:jc w:val="left"/>
              <w:textAlignment w:val="center"/>
              <w:rPr>
                <w:rFonts w:ascii="宋体" w:hAnsi="宋体" w:cs="宋体" w:hint="eastAsia"/>
                <w:kern w:val="0"/>
                <w:sz w:val="24"/>
              </w:rPr>
            </w:pPr>
          </w:p>
        </w:tc>
        <w:tc>
          <w:tcPr>
            <w:tcW w:w="1561" w:type="pct"/>
            <w:tcBorders>
              <w:top w:val="single" w:sz="4" w:space="0" w:color="000000"/>
              <w:left w:val="nil"/>
              <w:bottom w:val="single" w:sz="4" w:space="0" w:color="000000"/>
              <w:right w:val="single" w:sz="4" w:space="0" w:color="000000"/>
            </w:tcBorders>
            <w:vAlign w:val="center"/>
          </w:tcPr>
          <w:p w14:paraId="35C978A5" w14:textId="77777777" w:rsidR="00C01A7C" w:rsidRPr="0004282C" w:rsidRDefault="00C01A7C">
            <w:pPr>
              <w:widowControl/>
              <w:jc w:val="center"/>
              <w:textAlignment w:val="center"/>
              <w:rPr>
                <w:rFonts w:ascii="宋体" w:hAnsi="宋体" w:cs="宋体" w:hint="eastAsia"/>
                <w:kern w:val="0"/>
                <w:sz w:val="24"/>
              </w:rPr>
            </w:pPr>
          </w:p>
        </w:tc>
      </w:tr>
      <w:tr w:rsidR="00C01A7C" w:rsidRPr="0004282C" w14:paraId="46269CFC" w14:textId="77777777">
        <w:trPr>
          <w:trHeight w:val="707"/>
        </w:trPr>
        <w:tc>
          <w:tcPr>
            <w:tcW w:w="555" w:type="pct"/>
            <w:tcBorders>
              <w:top w:val="single" w:sz="4" w:space="0" w:color="000000"/>
              <w:left w:val="single" w:sz="4" w:space="0" w:color="000000"/>
              <w:bottom w:val="single" w:sz="4" w:space="0" w:color="000000"/>
              <w:right w:val="single" w:sz="4" w:space="0" w:color="000000"/>
            </w:tcBorders>
            <w:vAlign w:val="center"/>
          </w:tcPr>
          <w:p w14:paraId="0D2820CC" w14:textId="77777777" w:rsidR="00C01A7C" w:rsidRPr="0004282C" w:rsidRDefault="00000000">
            <w:pPr>
              <w:widowControl/>
              <w:jc w:val="center"/>
              <w:textAlignment w:val="center"/>
              <w:rPr>
                <w:rFonts w:ascii="宋体" w:hAnsi="宋体" w:cs="宋体" w:hint="eastAsia"/>
                <w:kern w:val="0"/>
                <w:sz w:val="24"/>
              </w:rPr>
            </w:pPr>
            <w:r w:rsidRPr="0004282C">
              <w:rPr>
                <w:rFonts w:ascii="宋体" w:hAnsi="宋体" w:cs="宋体" w:hint="eastAsia"/>
                <w:kern w:val="0"/>
                <w:sz w:val="24"/>
              </w:rPr>
              <w:t>3</w:t>
            </w:r>
          </w:p>
        </w:tc>
        <w:tc>
          <w:tcPr>
            <w:tcW w:w="966" w:type="pct"/>
            <w:tcBorders>
              <w:top w:val="single" w:sz="4" w:space="0" w:color="000000"/>
              <w:left w:val="nil"/>
              <w:bottom w:val="single" w:sz="4" w:space="0" w:color="000000"/>
              <w:right w:val="single" w:sz="4" w:space="0" w:color="000000"/>
            </w:tcBorders>
            <w:vAlign w:val="center"/>
          </w:tcPr>
          <w:p w14:paraId="577EE1B0" w14:textId="77777777" w:rsidR="00C01A7C" w:rsidRPr="0004282C" w:rsidRDefault="00C01A7C">
            <w:pPr>
              <w:widowControl/>
              <w:jc w:val="center"/>
              <w:textAlignment w:val="center"/>
              <w:rPr>
                <w:rFonts w:ascii="宋体" w:hAnsi="宋体" w:cs="宋体" w:hint="eastAsia"/>
                <w:kern w:val="0"/>
                <w:sz w:val="24"/>
              </w:rPr>
            </w:pPr>
          </w:p>
        </w:tc>
        <w:tc>
          <w:tcPr>
            <w:tcW w:w="1918" w:type="pct"/>
            <w:tcBorders>
              <w:top w:val="single" w:sz="4" w:space="0" w:color="000000"/>
              <w:left w:val="nil"/>
              <w:bottom w:val="single" w:sz="4" w:space="0" w:color="000000"/>
              <w:right w:val="single" w:sz="4" w:space="0" w:color="000000"/>
            </w:tcBorders>
            <w:vAlign w:val="center"/>
          </w:tcPr>
          <w:p w14:paraId="39A503E4" w14:textId="77777777" w:rsidR="00C01A7C" w:rsidRPr="0004282C" w:rsidRDefault="00C01A7C">
            <w:pPr>
              <w:widowControl/>
              <w:jc w:val="left"/>
              <w:textAlignment w:val="center"/>
              <w:rPr>
                <w:rFonts w:ascii="宋体" w:hAnsi="宋体" w:cs="宋体" w:hint="eastAsia"/>
                <w:kern w:val="0"/>
                <w:sz w:val="24"/>
              </w:rPr>
            </w:pPr>
          </w:p>
        </w:tc>
        <w:tc>
          <w:tcPr>
            <w:tcW w:w="1561" w:type="pct"/>
            <w:tcBorders>
              <w:top w:val="single" w:sz="4" w:space="0" w:color="000000"/>
              <w:left w:val="nil"/>
              <w:bottom w:val="single" w:sz="4" w:space="0" w:color="000000"/>
              <w:right w:val="single" w:sz="4" w:space="0" w:color="000000"/>
            </w:tcBorders>
            <w:vAlign w:val="center"/>
          </w:tcPr>
          <w:p w14:paraId="0A930B56" w14:textId="77777777" w:rsidR="00C01A7C" w:rsidRPr="0004282C" w:rsidRDefault="00C01A7C">
            <w:pPr>
              <w:widowControl/>
              <w:jc w:val="center"/>
              <w:textAlignment w:val="center"/>
              <w:rPr>
                <w:rFonts w:ascii="宋体" w:hAnsi="宋体" w:cs="宋体" w:hint="eastAsia"/>
                <w:kern w:val="0"/>
                <w:sz w:val="24"/>
              </w:rPr>
            </w:pPr>
          </w:p>
        </w:tc>
      </w:tr>
      <w:tr w:rsidR="00C01A7C" w:rsidRPr="0004282C" w14:paraId="0ED9EA26" w14:textId="77777777">
        <w:trPr>
          <w:trHeight w:val="689"/>
        </w:trPr>
        <w:tc>
          <w:tcPr>
            <w:tcW w:w="555" w:type="pct"/>
            <w:tcBorders>
              <w:top w:val="single" w:sz="4" w:space="0" w:color="000000"/>
              <w:left w:val="single" w:sz="4" w:space="0" w:color="000000"/>
              <w:bottom w:val="single" w:sz="4" w:space="0" w:color="000000"/>
              <w:right w:val="single" w:sz="4" w:space="0" w:color="000000"/>
            </w:tcBorders>
            <w:vAlign w:val="center"/>
          </w:tcPr>
          <w:p w14:paraId="526158F8" w14:textId="77777777" w:rsidR="00C01A7C" w:rsidRPr="0004282C" w:rsidRDefault="00000000">
            <w:pPr>
              <w:widowControl/>
              <w:jc w:val="center"/>
              <w:textAlignment w:val="center"/>
              <w:rPr>
                <w:rFonts w:ascii="宋体" w:hAnsi="宋体" w:cs="宋体" w:hint="eastAsia"/>
                <w:kern w:val="0"/>
                <w:sz w:val="24"/>
              </w:rPr>
            </w:pPr>
            <w:r w:rsidRPr="0004282C">
              <w:rPr>
                <w:rFonts w:ascii="宋体" w:hAnsi="宋体" w:cs="宋体" w:hint="eastAsia"/>
                <w:kern w:val="0"/>
                <w:sz w:val="24"/>
              </w:rPr>
              <w:t>4</w:t>
            </w:r>
          </w:p>
        </w:tc>
        <w:tc>
          <w:tcPr>
            <w:tcW w:w="966" w:type="pct"/>
            <w:tcBorders>
              <w:top w:val="single" w:sz="4" w:space="0" w:color="000000"/>
              <w:left w:val="nil"/>
              <w:bottom w:val="single" w:sz="4" w:space="0" w:color="000000"/>
              <w:right w:val="single" w:sz="4" w:space="0" w:color="000000"/>
            </w:tcBorders>
            <w:vAlign w:val="center"/>
          </w:tcPr>
          <w:p w14:paraId="7B9F11BC" w14:textId="77777777" w:rsidR="00C01A7C" w:rsidRPr="0004282C" w:rsidRDefault="00C01A7C">
            <w:pPr>
              <w:widowControl/>
              <w:jc w:val="center"/>
              <w:textAlignment w:val="center"/>
              <w:rPr>
                <w:rFonts w:ascii="宋体" w:hAnsi="宋体" w:cs="宋体" w:hint="eastAsia"/>
                <w:kern w:val="0"/>
                <w:sz w:val="24"/>
              </w:rPr>
            </w:pPr>
          </w:p>
        </w:tc>
        <w:tc>
          <w:tcPr>
            <w:tcW w:w="1918" w:type="pct"/>
            <w:tcBorders>
              <w:top w:val="single" w:sz="4" w:space="0" w:color="000000"/>
              <w:left w:val="nil"/>
              <w:bottom w:val="single" w:sz="4" w:space="0" w:color="000000"/>
              <w:right w:val="single" w:sz="4" w:space="0" w:color="000000"/>
            </w:tcBorders>
            <w:vAlign w:val="center"/>
          </w:tcPr>
          <w:p w14:paraId="20784BDD" w14:textId="77777777" w:rsidR="00C01A7C" w:rsidRPr="0004282C" w:rsidRDefault="00C01A7C">
            <w:pPr>
              <w:widowControl/>
              <w:jc w:val="left"/>
              <w:textAlignment w:val="center"/>
              <w:rPr>
                <w:rFonts w:ascii="宋体" w:hAnsi="宋体" w:cs="宋体" w:hint="eastAsia"/>
                <w:kern w:val="0"/>
                <w:sz w:val="24"/>
              </w:rPr>
            </w:pPr>
          </w:p>
        </w:tc>
        <w:tc>
          <w:tcPr>
            <w:tcW w:w="1561" w:type="pct"/>
            <w:tcBorders>
              <w:top w:val="single" w:sz="4" w:space="0" w:color="000000"/>
              <w:left w:val="nil"/>
              <w:bottom w:val="single" w:sz="4" w:space="0" w:color="000000"/>
              <w:right w:val="single" w:sz="4" w:space="0" w:color="000000"/>
            </w:tcBorders>
            <w:vAlign w:val="center"/>
          </w:tcPr>
          <w:p w14:paraId="42032CC9" w14:textId="77777777" w:rsidR="00C01A7C" w:rsidRPr="0004282C" w:rsidRDefault="00C01A7C">
            <w:pPr>
              <w:widowControl/>
              <w:jc w:val="center"/>
              <w:textAlignment w:val="center"/>
              <w:rPr>
                <w:rFonts w:ascii="宋体" w:hAnsi="宋体" w:cs="宋体" w:hint="eastAsia"/>
                <w:kern w:val="0"/>
                <w:sz w:val="24"/>
              </w:rPr>
            </w:pPr>
          </w:p>
        </w:tc>
      </w:tr>
      <w:tr w:rsidR="00C01A7C" w:rsidRPr="0004282C" w14:paraId="055DD50F" w14:textId="77777777">
        <w:trPr>
          <w:trHeight w:val="698"/>
        </w:trPr>
        <w:tc>
          <w:tcPr>
            <w:tcW w:w="555" w:type="pct"/>
            <w:tcBorders>
              <w:top w:val="single" w:sz="4" w:space="0" w:color="000000"/>
              <w:left w:val="single" w:sz="4" w:space="0" w:color="000000"/>
              <w:bottom w:val="single" w:sz="4" w:space="0" w:color="000000"/>
              <w:right w:val="single" w:sz="4" w:space="0" w:color="000000"/>
            </w:tcBorders>
            <w:vAlign w:val="center"/>
          </w:tcPr>
          <w:p w14:paraId="58F86016" w14:textId="77777777" w:rsidR="00C01A7C" w:rsidRPr="0004282C" w:rsidRDefault="00000000">
            <w:pPr>
              <w:widowControl/>
              <w:jc w:val="center"/>
              <w:textAlignment w:val="center"/>
              <w:rPr>
                <w:rFonts w:ascii="宋体" w:hAnsi="宋体" w:cs="宋体" w:hint="eastAsia"/>
                <w:kern w:val="0"/>
                <w:sz w:val="24"/>
              </w:rPr>
            </w:pPr>
            <w:r w:rsidRPr="0004282C">
              <w:rPr>
                <w:rFonts w:ascii="宋体" w:hAnsi="宋体" w:cs="宋体" w:hint="eastAsia"/>
                <w:kern w:val="0"/>
                <w:sz w:val="24"/>
              </w:rPr>
              <w:t>5</w:t>
            </w:r>
          </w:p>
        </w:tc>
        <w:tc>
          <w:tcPr>
            <w:tcW w:w="966" w:type="pct"/>
            <w:tcBorders>
              <w:top w:val="single" w:sz="4" w:space="0" w:color="000000"/>
              <w:left w:val="nil"/>
              <w:bottom w:val="single" w:sz="4" w:space="0" w:color="000000"/>
              <w:right w:val="single" w:sz="4" w:space="0" w:color="000000"/>
            </w:tcBorders>
            <w:vAlign w:val="center"/>
          </w:tcPr>
          <w:p w14:paraId="4B8B133E" w14:textId="77777777" w:rsidR="00C01A7C" w:rsidRPr="0004282C" w:rsidRDefault="00C01A7C">
            <w:pPr>
              <w:widowControl/>
              <w:jc w:val="center"/>
              <w:textAlignment w:val="center"/>
              <w:rPr>
                <w:rFonts w:ascii="宋体" w:hAnsi="宋体" w:cs="宋体" w:hint="eastAsia"/>
                <w:kern w:val="0"/>
                <w:sz w:val="24"/>
              </w:rPr>
            </w:pPr>
          </w:p>
        </w:tc>
        <w:tc>
          <w:tcPr>
            <w:tcW w:w="1918" w:type="pct"/>
            <w:tcBorders>
              <w:top w:val="single" w:sz="4" w:space="0" w:color="000000"/>
              <w:left w:val="nil"/>
              <w:bottom w:val="single" w:sz="4" w:space="0" w:color="000000"/>
              <w:right w:val="single" w:sz="4" w:space="0" w:color="000000"/>
            </w:tcBorders>
            <w:vAlign w:val="center"/>
          </w:tcPr>
          <w:p w14:paraId="316E16E7" w14:textId="77777777" w:rsidR="00C01A7C" w:rsidRPr="0004282C" w:rsidRDefault="00C01A7C">
            <w:pPr>
              <w:widowControl/>
              <w:jc w:val="left"/>
              <w:textAlignment w:val="center"/>
              <w:rPr>
                <w:rFonts w:ascii="宋体" w:hAnsi="宋体" w:cs="宋体" w:hint="eastAsia"/>
                <w:kern w:val="0"/>
                <w:sz w:val="24"/>
              </w:rPr>
            </w:pPr>
          </w:p>
        </w:tc>
        <w:tc>
          <w:tcPr>
            <w:tcW w:w="1561" w:type="pct"/>
            <w:tcBorders>
              <w:top w:val="single" w:sz="4" w:space="0" w:color="000000"/>
              <w:left w:val="nil"/>
              <w:bottom w:val="single" w:sz="4" w:space="0" w:color="000000"/>
              <w:right w:val="single" w:sz="4" w:space="0" w:color="000000"/>
            </w:tcBorders>
            <w:vAlign w:val="center"/>
          </w:tcPr>
          <w:p w14:paraId="67716C8A" w14:textId="77777777" w:rsidR="00C01A7C" w:rsidRPr="0004282C" w:rsidRDefault="00C01A7C">
            <w:pPr>
              <w:widowControl/>
              <w:jc w:val="center"/>
              <w:textAlignment w:val="center"/>
              <w:rPr>
                <w:rFonts w:ascii="宋体" w:hAnsi="宋体" w:cs="宋体" w:hint="eastAsia"/>
                <w:kern w:val="0"/>
                <w:sz w:val="24"/>
              </w:rPr>
            </w:pPr>
          </w:p>
        </w:tc>
      </w:tr>
      <w:tr w:rsidR="00C01A7C" w:rsidRPr="0004282C" w14:paraId="06AD3F16" w14:textId="77777777">
        <w:trPr>
          <w:trHeight w:val="836"/>
        </w:trPr>
        <w:tc>
          <w:tcPr>
            <w:tcW w:w="555" w:type="pct"/>
            <w:tcBorders>
              <w:top w:val="single" w:sz="4" w:space="0" w:color="000000"/>
              <w:left w:val="single" w:sz="4" w:space="0" w:color="000000"/>
              <w:bottom w:val="single" w:sz="4" w:space="0" w:color="000000"/>
              <w:right w:val="single" w:sz="4" w:space="0" w:color="000000"/>
            </w:tcBorders>
            <w:vAlign w:val="center"/>
          </w:tcPr>
          <w:p w14:paraId="7BC35BA4" w14:textId="77777777" w:rsidR="00C01A7C" w:rsidRPr="0004282C" w:rsidRDefault="00000000">
            <w:pPr>
              <w:widowControl/>
              <w:jc w:val="center"/>
              <w:textAlignment w:val="center"/>
              <w:rPr>
                <w:rFonts w:ascii="宋体" w:hAnsi="宋体" w:cs="宋体" w:hint="eastAsia"/>
                <w:kern w:val="0"/>
                <w:sz w:val="24"/>
              </w:rPr>
            </w:pPr>
            <w:r w:rsidRPr="0004282C">
              <w:rPr>
                <w:rFonts w:ascii="宋体" w:hAnsi="宋体" w:cs="宋体"/>
                <w:kern w:val="0"/>
                <w:sz w:val="24"/>
              </w:rPr>
              <w:t>…</w:t>
            </w:r>
          </w:p>
        </w:tc>
        <w:tc>
          <w:tcPr>
            <w:tcW w:w="966" w:type="pct"/>
            <w:tcBorders>
              <w:top w:val="single" w:sz="4" w:space="0" w:color="000000"/>
              <w:left w:val="nil"/>
              <w:bottom w:val="single" w:sz="4" w:space="0" w:color="000000"/>
              <w:right w:val="single" w:sz="4" w:space="0" w:color="000000"/>
            </w:tcBorders>
            <w:vAlign w:val="center"/>
          </w:tcPr>
          <w:p w14:paraId="109F8F74" w14:textId="77777777" w:rsidR="00C01A7C" w:rsidRPr="0004282C" w:rsidRDefault="00C01A7C">
            <w:pPr>
              <w:widowControl/>
              <w:jc w:val="center"/>
              <w:textAlignment w:val="center"/>
              <w:rPr>
                <w:rFonts w:ascii="宋体" w:hAnsi="宋体" w:cs="宋体" w:hint="eastAsia"/>
                <w:kern w:val="0"/>
                <w:sz w:val="24"/>
              </w:rPr>
            </w:pPr>
          </w:p>
        </w:tc>
        <w:tc>
          <w:tcPr>
            <w:tcW w:w="1918" w:type="pct"/>
            <w:tcBorders>
              <w:top w:val="single" w:sz="4" w:space="0" w:color="000000"/>
              <w:left w:val="nil"/>
              <w:bottom w:val="single" w:sz="4" w:space="0" w:color="000000"/>
              <w:right w:val="single" w:sz="4" w:space="0" w:color="000000"/>
            </w:tcBorders>
            <w:vAlign w:val="center"/>
          </w:tcPr>
          <w:p w14:paraId="544F05C5" w14:textId="77777777" w:rsidR="00C01A7C" w:rsidRPr="0004282C" w:rsidRDefault="00C01A7C">
            <w:pPr>
              <w:widowControl/>
              <w:jc w:val="left"/>
              <w:textAlignment w:val="center"/>
              <w:rPr>
                <w:rFonts w:ascii="宋体" w:hAnsi="宋体" w:cs="宋体" w:hint="eastAsia"/>
                <w:kern w:val="0"/>
                <w:sz w:val="24"/>
              </w:rPr>
            </w:pPr>
          </w:p>
        </w:tc>
        <w:tc>
          <w:tcPr>
            <w:tcW w:w="1561" w:type="pct"/>
            <w:tcBorders>
              <w:top w:val="single" w:sz="4" w:space="0" w:color="000000"/>
              <w:left w:val="nil"/>
              <w:bottom w:val="single" w:sz="4" w:space="0" w:color="000000"/>
              <w:right w:val="single" w:sz="4" w:space="0" w:color="000000"/>
            </w:tcBorders>
            <w:noWrap/>
            <w:vAlign w:val="center"/>
          </w:tcPr>
          <w:p w14:paraId="769D2BFB" w14:textId="77777777" w:rsidR="00C01A7C" w:rsidRPr="0004282C" w:rsidRDefault="00C01A7C">
            <w:pPr>
              <w:widowControl/>
              <w:jc w:val="center"/>
              <w:textAlignment w:val="center"/>
              <w:rPr>
                <w:rFonts w:ascii="宋体" w:hAnsi="宋体" w:cs="宋体" w:hint="eastAsia"/>
                <w:kern w:val="0"/>
                <w:sz w:val="24"/>
              </w:rPr>
            </w:pPr>
          </w:p>
        </w:tc>
      </w:tr>
      <w:tr w:rsidR="00C01A7C" w:rsidRPr="0004282C" w14:paraId="1D5772BA" w14:textId="77777777">
        <w:trPr>
          <w:trHeight w:val="836"/>
        </w:trPr>
        <w:tc>
          <w:tcPr>
            <w:tcW w:w="3439" w:type="pct"/>
            <w:gridSpan w:val="3"/>
            <w:tcBorders>
              <w:top w:val="single" w:sz="4" w:space="0" w:color="000000"/>
              <w:left w:val="single" w:sz="4" w:space="0" w:color="000000"/>
              <w:bottom w:val="single" w:sz="4" w:space="0" w:color="000000"/>
              <w:right w:val="single" w:sz="4" w:space="0" w:color="000000"/>
            </w:tcBorders>
            <w:vAlign w:val="center"/>
          </w:tcPr>
          <w:p w14:paraId="3F59EF0E" w14:textId="77777777" w:rsidR="00C01A7C" w:rsidRPr="0004282C" w:rsidRDefault="00000000">
            <w:pPr>
              <w:widowControl/>
              <w:jc w:val="center"/>
              <w:textAlignment w:val="center"/>
              <w:rPr>
                <w:rFonts w:ascii="宋体" w:hAnsi="宋体" w:cs="宋体" w:hint="eastAsia"/>
                <w:kern w:val="0"/>
                <w:sz w:val="24"/>
              </w:rPr>
            </w:pPr>
            <w:r w:rsidRPr="0004282C">
              <w:rPr>
                <w:rFonts w:ascii="宋体" w:hAnsi="宋体" w:cs="宋体" w:hint="eastAsia"/>
                <w:kern w:val="0"/>
                <w:sz w:val="24"/>
              </w:rPr>
              <w:t>合计</w:t>
            </w:r>
          </w:p>
        </w:tc>
        <w:tc>
          <w:tcPr>
            <w:tcW w:w="1561" w:type="pct"/>
            <w:tcBorders>
              <w:top w:val="single" w:sz="4" w:space="0" w:color="000000"/>
              <w:left w:val="nil"/>
              <w:bottom w:val="single" w:sz="4" w:space="0" w:color="000000"/>
              <w:right w:val="single" w:sz="4" w:space="0" w:color="000000"/>
            </w:tcBorders>
            <w:noWrap/>
            <w:vAlign w:val="center"/>
          </w:tcPr>
          <w:p w14:paraId="7834D189" w14:textId="77777777" w:rsidR="00C01A7C" w:rsidRPr="0004282C" w:rsidRDefault="00C01A7C">
            <w:pPr>
              <w:widowControl/>
              <w:jc w:val="center"/>
              <w:textAlignment w:val="center"/>
              <w:rPr>
                <w:rFonts w:ascii="宋体" w:hAnsi="宋体" w:cs="宋体" w:hint="eastAsia"/>
                <w:kern w:val="0"/>
                <w:sz w:val="24"/>
              </w:rPr>
            </w:pPr>
          </w:p>
        </w:tc>
      </w:tr>
    </w:tbl>
    <w:p w14:paraId="3ED90A15" w14:textId="77777777" w:rsidR="00C01A7C" w:rsidRPr="0004282C" w:rsidRDefault="00C01A7C">
      <w:pPr>
        <w:pStyle w:val="affb"/>
        <w:tabs>
          <w:tab w:val="left" w:pos="360"/>
        </w:tabs>
        <w:ind w:left="360" w:firstLineChars="0" w:firstLine="0"/>
        <w:rPr>
          <w:rFonts w:ascii="宋体" w:hAnsi="宋体" w:cs="宋体-18030" w:hint="eastAsia"/>
          <w:sz w:val="24"/>
        </w:rPr>
      </w:pPr>
    </w:p>
    <w:p w14:paraId="2764B088" w14:textId="77777777" w:rsidR="00C01A7C" w:rsidRPr="0004282C" w:rsidRDefault="00000000">
      <w:pPr>
        <w:numPr>
          <w:ilvl w:val="0"/>
          <w:numId w:val="4"/>
        </w:numPr>
        <w:rPr>
          <w:rFonts w:asciiTheme="minorEastAsia" w:eastAsiaTheme="minorEastAsia" w:hAnsiTheme="minorEastAsia" w:hint="eastAsia"/>
          <w:sz w:val="24"/>
        </w:rPr>
      </w:pPr>
      <w:r w:rsidRPr="0004282C">
        <w:rPr>
          <w:rFonts w:asciiTheme="minorEastAsia" w:eastAsiaTheme="minorEastAsia" w:hAnsiTheme="minorEastAsia" w:hint="eastAsia"/>
          <w:sz w:val="24"/>
        </w:rPr>
        <w:t xml:space="preserve">本次报价采用人民币报价，单位：元。　　</w:t>
      </w:r>
    </w:p>
    <w:p w14:paraId="5CD51045" w14:textId="77777777" w:rsidR="00C01A7C" w:rsidRPr="0004282C" w:rsidRDefault="00000000">
      <w:pPr>
        <w:numPr>
          <w:ilvl w:val="0"/>
          <w:numId w:val="4"/>
        </w:numPr>
        <w:rPr>
          <w:rFonts w:asciiTheme="minorEastAsia" w:eastAsiaTheme="minorEastAsia" w:hAnsiTheme="minorEastAsia" w:hint="eastAsia"/>
          <w:sz w:val="24"/>
        </w:rPr>
      </w:pPr>
      <w:r w:rsidRPr="0004282C">
        <w:rPr>
          <w:rFonts w:asciiTheme="minorEastAsia" w:eastAsiaTheme="minorEastAsia" w:hAnsiTheme="minorEastAsia" w:hint="eastAsia"/>
          <w:sz w:val="24"/>
        </w:rPr>
        <w:t>注：以上表格中各项可进一步细分，栏数不够可自加。</w:t>
      </w:r>
    </w:p>
    <w:p w14:paraId="74DE101D" w14:textId="77777777" w:rsidR="00C01A7C" w:rsidRPr="0004282C" w:rsidRDefault="00000000">
      <w:pPr>
        <w:numPr>
          <w:ilvl w:val="0"/>
          <w:numId w:val="4"/>
        </w:numPr>
        <w:rPr>
          <w:rFonts w:asciiTheme="minorEastAsia" w:eastAsiaTheme="minorEastAsia" w:hAnsiTheme="minorEastAsia" w:hint="eastAsia"/>
          <w:sz w:val="24"/>
        </w:rPr>
      </w:pPr>
      <w:r w:rsidRPr="0004282C">
        <w:rPr>
          <w:rFonts w:asciiTheme="minorEastAsia" w:eastAsiaTheme="minorEastAsia" w:hAnsiTheme="minorEastAsia" w:hint="eastAsia"/>
          <w:sz w:val="24"/>
        </w:rPr>
        <w:t xml:space="preserve">投标报价应包括招标文件所确定的招标范围内的全部内容及全部费用。                     </w:t>
      </w:r>
    </w:p>
    <w:p w14:paraId="061D1BB4" w14:textId="77777777" w:rsidR="00C01A7C" w:rsidRPr="0004282C" w:rsidRDefault="00000000">
      <w:pPr>
        <w:spacing w:line="360" w:lineRule="auto"/>
        <w:ind w:left="2409" w:hangingChars="1000" w:hanging="2409"/>
        <w:rPr>
          <w:rFonts w:asciiTheme="minorEastAsia" w:eastAsiaTheme="minorEastAsia" w:hAnsiTheme="minorEastAsia" w:hint="eastAsia"/>
          <w:sz w:val="24"/>
          <w:u w:val="single"/>
        </w:rPr>
      </w:pPr>
      <w:r w:rsidRPr="0004282C">
        <w:rPr>
          <w:rFonts w:asciiTheme="minorEastAsia" w:eastAsiaTheme="minorEastAsia" w:hAnsiTheme="minorEastAsia"/>
          <w:b/>
          <w:sz w:val="24"/>
        </w:rPr>
        <w:t>4</w:t>
      </w:r>
      <w:r w:rsidRPr="0004282C">
        <w:rPr>
          <w:rFonts w:asciiTheme="minorEastAsia" w:eastAsiaTheme="minorEastAsia" w:hAnsiTheme="minorEastAsia" w:hint="eastAsia"/>
          <w:b/>
          <w:sz w:val="24"/>
        </w:rPr>
        <w:t>.本文件应按规定签署，否则投标文件无效。</w:t>
      </w:r>
    </w:p>
    <w:p w14:paraId="25BC82E9" w14:textId="77777777" w:rsidR="00C01A7C" w:rsidRPr="0004282C" w:rsidRDefault="00C01A7C">
      <w:pPr>
        <w:spacing w:line="360" w:lineRule="auto"/>
        <w:rPr>
          <w:rFonts w:asciiTheme="minorEastAsia" w:eastAsiaTheme="minorEastAsia" w:hAnsiTheme="minorEastAsia" w:hint="eastAsia"/>
          <w:sz w:val="24"/>
        </w:rPr>
      </w:pPr>
    </w:p>
    <w:p w14:paraId="4BF6F92A" w14:textId="77777777" w:rsidR="00C01A7C" w:rsidRPr="0004282C" w:rsidRDefault="00000000">
      <w:pPr>
        <w:spacing w:line="360" w:lineRule="auto"/>
        <w:rPr>
          <w:rFonts w:asciiTheme="minorEastAsia" w:eastAsiaTheme="minorEastAsia" w:hAnsiTheme="minorEastAsia" w:hint="eastAsia"/>
          <w:sz w:val="24"/>
        </w:rPr>
      </w:pPr>
      <w:r w:rsidRPr="0004282C">
        <w:rPr>
          <w:rFonts w:asciiTheme="minorEastAsia" w:eastAsiaTheme="minorEastAsia" w:hAnsiTheme="minorEastAsia"/>
          <w:sz w:val="24"/>
        </w:rPr>
        <w:t>供应商法定代表人或被授权人</w:t>
      </w:r>
      <w:r w:rsidRPr="0004282C">
        <w:rPr>
          <w:rFonts w:asciiTheme="minorEastAsia" w:eastAsiaTheme="minorEastAsia" w:hAnsiTheme="minorEastAsia" w:hint="eastAsia"/>
          <w:sz w:val="24"/>
        </w:rPr>
        <w:t>（签字或盖章）</w:t>
      </w:r>
      <w:r w:rsidRPr="0004282C">
        <w:rPr>
          <w:rFonts w:asciiTheme="minorEastAsia" w:eastAsiaTheme="minorEastAsia" w:hAnsiTheme="minorEastAsia"/>
          <w:sz w:val="24"/>
        </w:rPr>
        <w:t>：</w:t>
      </w:r>
      <w:r w:rsidRPr="0004282C">
        <w:rPr>
          <w:rFonts w:asciiTheme="minorEastAsia" w:eastAsiaTheme="minorEastAsia" w:hAnsiTheme="minorEastAsia" w:hint="eastAsia"/>
          <w:sz w:val="24"/>
        </w:rPr>
        <w:t xml:space="preserve"> </w:t>
      </w:r>
    </w:p>
    <w:p w14:paraId="5CC195E6" w14:textId="77777777" w:rsidR="00C01A7C" w:rsidRPr="0004282C" w:rsidRDefault="00000000">
      <w:pPr>
        <w:spacing w:line="360" w:lineRule="auto"/>
        <w:rPr>
          <w:rFonts w:asciiTheme="minorEastAsia" w:eastAsiaTheme="minorEastAsia" w:hAnsiTheme="minorEastAsia" w:hint="eastAsia"/>
          <w:sz w:val="24"/>
        </w:rPr>
      </w:pPr>
      <w:r w:rsidRPr="0004282C">
        <w:rPr>
          <w:rFonts w:asciiTheme="minorEastAsia" w:eastAsiaTheme="minorEastAsia" w:hAnsiTheme="minorEastAsia" w:hint="eastAsia"/>
          <w:sz w:val="24"/>
        </w:rPr>
        <w:t>供应商公章：</w:t>
      </w:r>
    </w:p>
    <w:p w14:paraId="09A08A00" w14:textId="77777777" w:rsidR="00C01A7C" w:rsidRPr="0004282C" w:rsidRDefault="00000000">
      <w:pPr>
        <w:spacing w:line="360" w:lineRule="auto"/>
        <w:ind w:left="2400" w:hangingChars="1000" w:hanging="2400"/>
        <w:rPr>
          <w:rFonts w:asciiTheme="minorEastAsia" w:eastAsiaTheme="minorEastAsia" w:hAnsiTheme="minorEastAsia" w:hint="eastAsia"/>
          <w:sz w:val="24"/>
          <w:u w:val="single"/>
        </w:rPr>
      </w:pPr>
      <w:r w:rsidRPr="0004282C">
        <w:rPr>
          <w:rFonts w:asciiTheme="minorEastAsia" w:eastAsiaTheme="minorEastAsia" w:hAnsiTheme="minorEastAsia" w:hint="eastAsia"/>
          <w:sz w:val="24"/>
        </w:rPr>
        <w:t>日　　　期：</w:t>
      </w:r>
    </w:p>
    <w:p w14:paraId="6EDAD5A0" w14:textId="77777777" w:rsidR="00C01A7C" w:rsidRPr="0004282C" w:rsidRDefault="00000000">
      <w:pPr>
        <w:widowControl/>
        <w:jc w:val="left"/>
        <w:rPr>
          <w:rFonts w:asciiTheme="minorEastAsia" w:eastAsiaTheme="minorEastAsia" w:hAnsiTheme="minorEastAsia" w:hint="eastAsia"/>
          <w:sz w:val="28"/>
          <w:szCs w:val="28"/>
        </w:rPr>
      </w:pPr>
      <w:bookmarkStart w:id="41" w:name="_Toc326757144"/>
      <w:r w:rsidRPr="0004282C">
        <w:rPr>
          <w:rFonts w:asciiTheme="minorEastAsia" w:eastAsiaTheme="minorEastAsia" w:hAnsiTheme="minorEastAsia"/>
          <w:sz w:val="24"/>
        </w:rPr>
        <w:br w:type="page"/>
      </w:r>
    </w:p>
    <w:bookmarkEnd w:id="41"/>
    <w:p w14:paraId="5C423ABB" w14:textId="77777777" w:rsidR="00C01A7C" w:rsidRPr="0004282C" w:rsidRDefault="00000000">
      <w:pPr>
        <w:snapToGrid w:val="0"/>
        <w:spacing w:line="360" w:lineRule="auto"/>
        <w:ind w:left="643" w:hangingChars="200" w:hanging="643"/>
        <w:jc w:val="center"/>
        <w:rPr>
          <w:rFonts w:asciiTheme="minorEastAsia" w:eastAsiaTheme="minorEastAsia" w:hAnsiTheme="minorEastAsia" w:cs="宋体" w:hint="eastAsia"/>
          <w:b/>
          <w:kern w:val="0"/>
          <w:sz w:val="32"/>
          <w:szCs w:val="32"/>
        </w:rPr>
      </w:pPr>
      <w:r w:rsidRPr="0004282C">
        <w:rPr>
          <w:rFonts w:asciiTheme="minorEastAsia" w:eastAsiaTheme="minorEastAsia" w:hAnsiTheme="minorEastAsia" w:hint="eastAsia"/>
          <w:b/>
          <w:sz w:val="32"/>
          <w:szCs w:val="32"/>
        </w:rPr>
        <w:lastRenderedPageBreak/>
        <w:t>三、</w:t>
      </w:r>
      <w:r w:rsidRPr="0004282C">
        <w:rPr>
          <w:rFonts w:asciiTheme="minorEastAsia" w:eastAsiaTheme="minorEastAsia" w:hAnsiTheme="minorEastAsia" w:cs="宋体" w:hint="eastAsia"/>
          <w:b/>
          <w:kern w:val="0"/>
          <w:sz w:val="32"/>
          <w:szCs w:val="32"/>
        </w:rPr>
        <w:t>商务条款响应表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3191"/>
        <w:gridCol w:w="3106"/>
        <w:gridCol w:w="1944"/>
      </w:tblGrid>
      <w:tr w:rsidR="00C01A7C" w:rsidRPr="0004282C" w14:paraId="3FBD5540" w14:textId="77777777">
        <w:trPr>
          <w:trHeight w:val="1307"/>
          <w:jc w:val="center"/>
        </w:trPr>
        <w:tc>
          <w:tcPr>
            <w:tcW w:w="452" w:type="pct"/>
            <w:vAlign w:val="center"/>
          </w:tcPr>
          <w:p w14:paraId="73D40F71" w14:textId="77777777" w:rsidR="00C01A7C" w:rsidRPr="0004282C" w:rsidRDefault="00000000">
            <w:pPr>
              <w:jc w:val="center"/>
              <w:rPr>
                <w:rFonts w:ascii="宋体" w:hAnsi="宋体" w:hint="eastAsia"/>
                <w:b/>
                <w:bCs/>
                <w:sz w:val="24"/>
              </w:rPr>
            </w:pPr>
            <w:r w:rsidRPr="0004282C">
              <w:rPr>
                <w:rFonts w:ascii="宋体" w:hAnsi="宋体" w:hint="eastAsia"/>
                <w:b/>
                <w:bCs/>
                <w:sz w:val="24"/>
              </w:rPr>
              <w:t>序号</w:t>
            </w:r>
          </w:p>
        </w:tc>
        <w:tc>
          <w:tcPr>
            <w:tcW w:w="1761" w:type="pct"/>
            <w:vAlign w:val="center"/>
          </w:tcPr>
          <w:p w14:paraId="29615764" w14:textId="77777777" w:rsidR="00C01A7C" w:rsidRPr="0004282C" w:rsidRDefault="00000000">
            <w:pPr>
              <w:jc w:val="center"/>
              <w:rPr>
                <w:rFonts w:ascii="宋体" w:hAnsi="宋体" w:hint="eastAsia"/>
                <w:b/>
                <w:bCs/>
                <w:sz w:val="24"/>
              </w:rPr>
            </w:pPr>
            <w:r w:rsidRPr="0004282C">
              <w:rPr>
                <w:rFonts w:ascii="宋体" w:hAnsi="宋体" w:hint="eastAsia"/>
                <w:b/>
                <w:bCs/>
                <w:sz w:val="24"/>
              </w:rPr>
              <w:t>招标文件的商务条款</w:t>
            </w:r>
          </w:p>
        </w:tc>
        <w:tc>
          <w:tcPr>
            <w:tcW w:w="1714" w:type="pct"/>
            <w:vAlign w:val="center"/>
          </w:tcPr>
          <w:p w14:paraId="16625C31" w14:textId="77777777" w:rsidR="00C01A7C" w:rsidRPr="0004282C" w:rsidRDefault="00000000">
            <w:pPr>
              <w:jc w:val="center"/>
              <w:rPr>
                <w:rFonts w:ascii="宋体" w:hAnsi="宋体" w:hint="eastAsia"/>
                <w:b/>
                <w:bCs/>
                <w:sz w:val="24"/>
              </w:rPr>
            </w:pPr>
            <w:r w:rsidRPr="0004282C">
              <w:rPr>
                <w:rFonts w:ascii="宋体" w:hAnsi="宋体" w:hint="eastAsia"/>
                <w:b/>
                <w:bCs/>
                <w:sz w:val="24"/>
              </w:rPr>
              <w:t>投标文件的商务条款</w:t>
            </w:r>
          </w:p>
        </w:tc>
        <w:tc>
          <w:tcPr>
            <w:tcW w:w="1073" w:type="pct"/>
            <w:vAlign w:val="center"/>
          </w:tcPr>
          <w:p w14:paraId="56777481" w14:textId="77777777" w:rsidR="00C01A7C" w:rsidRPr="0004282C" w:rsidRDefault="00000000">
            <w:pPr>
              <w:jc w:val="center"/>
              <w:rPr>
                <w:rFonts w:ascii="宋体" w:hAnsi="宋体" w:hint="eastAsia"/>
                <w:b/>
                <w:bCs/>
                <w:sz w:val="24"/>
              </w:rPr>
            </w:pPr>
            <w:r w:rsidRPr="0004282C">
              <w:rPr>
                <w:rFonts w:ascii="宋体" w:hAnsi="宋体" w:hint="eastAsia"/>
                <w:b/>
                <w:bCs/>
                <w:sz w:val="24"/>
              </w:rPr>
              <w:t>响应情况</w:t>
            </w:r>
          </w:p>
        </w:tc>
      </w:tr>
      <w:tr w:rsidR="00C01A7C" w:rsidRPr="0004282C" w14:paraId="704A9876" w14:textId="77777777">
        <w:trPr>
          <w:trHeight w:val="1508"/>
          <w:jc w:val="center"/>
        </w:trPr>
        <w:tc>
          <w:tcPr>
            <w:tcW w:w="452" w:type="pct"/>
            <w:vAlign w:val="center"/>
          </w:tcPr>
          <w:p w14:paraId="5D7C50AA" w14:textId="77777777" w:rsidR="00C01A7C" w:rsidRPr="0004282C" w:rsidRDefault="00000000">
            <w:pPr>
              <w:jc w:val="center"/>
              <w:rPr>
                <w:rFonts w:ascii="宋体" w:hAnsi="宋体" w:hint="eastAsia"/>
                <w:sz w:val="24"/>
              </w:rPr>
            </w:pPr>
            <w:r w:rsidRPr="0004282C">
              <w:rPr>
                <w:rFonts w:ascii="宋体" w:hAnsi="宋体" w:hint="eastAsia"/>
                <w:sz w:val="24"/>
              </w:rPr>
              <w:t>1</w:t>
            </w:r>
          </w:p>
        </w:tc>
        <w:tc>
          <w:tcPr>
            <w:tcW w:w="1761" w:type="pct"/>
            <w:vAlign w:val="center"/>
          </w:tcPr>
          <w:p w14:paraId="052F707D" w14:textId="77777777" w:rsidR="00C01A7C" w:rsidRPr="0004282C" w:rsidRDefault="00C01A7C">
            <w:pPr>
              <w:pStyle w:val="24"/>
              <w:ind w:firstLine="530"/>
              <w:rPr>
                <w:b/>
              </w:rPr>
            </w:pPr>
          </w:p>
        </w:tc>
        <w:tc>
          <w:tcPr>
            <w:tcW w:w="1714" w:type="pct"/>
            <w:vAlign w:val="center"/>
          </w:tcPr>
          <w:p w14:paraId="07FB2003" w14:textId="77777777" w:rsidR="00C01A7C" w:rsidRPr="0004282C" w:rsidRDefault="00C01A7C">
            <w:pPr>
              <w:jc w:val="center"/>
              <w:rPr>
                <w:rFonts w:ascii="宋体" w:hAnsi="宋体" w:hint="eastAsia"/>
                <w:sz w:val="24"/>
              </w:rPr>
            </w:pPr>
          </w:p>
        </w:tc>
        <w:tc>
          <w:tcPr>
            <w:tcW w:w="1073" w:type="pct"/>
            <w:vAlign w:val="center"/>
          </w:tcPr>
          <w:p w14:paraId="4807DA32" w14:textId="77777777" w:rsidR="00C01A7C" w:rsidRPr="0004282C" w:rsidRDefault="00C01A7C">
            <w:pPr>
              <w:jc w:val="center"/>
              <w:rPr>
                <w:rFonts w:ascii="宋体" w:hAnsi="宋体" w:hint="eastAsia"/>
                <w:sz w:val="24"/>
              </w:rPr>
            </w:pPr>
          </w:p>
        </w:tc>
      </w:tr>
      <w:tr w:rsidR="00C01A7C" w:rsidRPr="0004282C" w14:paraId="240F9EF8" w14:textId="77777777">
        <w:trPr>
          <w:trHeight w:val="1380"/>
          <w:jc w:val="center"/>
        </w:trPr>
        <w:tc>
          <w:tcPr>
            <w:tcW w:w="452" w:type="pct"/>
            <w:vAlign w:val="center"/>
          </w:tcPr>
          <w:p w14:paraId="78C7E112" w14:textId="77777777" w:rsidR="00C01A7C" w:rsidRPr="0004282C" w:rsidRDefault="00000000">
            <w:pPr>
              <w:jc w:val="center"/>
              <w:rPr>
                <w:rFonts w:ascii="宋体" w:hAnsi="宋体" w:hint="eastAsia"/>
                <w:sz w:val="24"/>
              </w:rPr>
            </w:pPr>
            <w:r w:rsidRPr="0004282C">
              <w:rPr>
                <w:rFonts w:ascii="宋体" w:hAnsi="宋体" w:hint="eastAsia"/>
                <w:sz w:val="24"/>
              </w:rPr>
              <w:t>2</w:t>
            </w:r>
          </w:p>
        </w:tc>
        <w:tc>
          <w:tcPr>
            <w:tcW w:w="1761" w:type="pct"/>
            <w:vAlign w:val="center"/>
          </w:tcPr>
          <w:p w14:paraId="271279A2" w14:textId="77777777" w:rsidR="00C01A7C" w:rsidRPr="0004282C" w:rsidRDefault="00C01A7C">
            <w:pPr>
              <w:jc w:val="left"/>
              <w:rPr>
                <w:rFonts w:ascii="宋体" w:hAnsi="宋体" w:hint="eastAsia"/>
                <w:sz w:val="24"/>
              </w:rPr>
            </w:pPr>
          </w:p>
        </w:tc>
        <w:tc>
          <w:tcPr>
            <w:tcW w:w="1714" w:type="pct"/>
            <w:vAlign w:val="center"/>
          </w:tcPr>
          <w:p w14:paraId="0AD10CB4" w14:textId="77777777" w:rsidR="00C01A7C" w:rsidRPr="0004282C" w:rsidRDefault="00C01A7C">
            <w:pPr>
              <w:jc w:val="center"/>
              <w:rPr>
                <w:rFonts w:ascii="宋体" w:hAnsi="宋体" w:hint="eastAsia"/>
                <w:sz w:val="24"/>
              </w:rPr>
            </w:pPr>
          </w:p>
        </w:tc>
        <w:tc>
          <w:tcPr>
            <w:tcW w:w="1073" w:type="pct"/>
            <w:vAlign w:val="center"/>
          </w:tcPr>
          <w:p w14:paraId="10E1087F" w14:textId="77777777" w:rsidR="00C01A7C" w:rsidRPr="0004282C" w:rsidRDefault="00C01A7C">
            <w:pPr>
              <w:jc w:val="center"/>
              <w:rPr>
                <w:rFonts w:ascii="宋体" w:hAnsi="宋体" w:hint="eastAsia"/>
                <w:sz w:val="24"/>
              </w:rPr>
            </w:pPr>
          </w:p>
        </w:tc>
      </w:tr>
      <w:tr w:rsidR="00C01A7C" w:rsidRPr="0004282C" w14:paraId="44EF8527" w14:textId="77777777">
        <w:trPr>
          <w:trHeight w:val="1380"/>
          <w:jc w:val="center"/>
        </w:trPr>
        <w:tc>
          <w:tcPr>
            <w:tcW w:w="452" w:type="pct"/>
            <w:vAlign w:val="center"/>
          </w:tcPr>
          <w:p w14:paraId="065257BB" w14:textId="77777777" w:rsidR="00C01A7C" w:rsidRPr="0004282C" w:rsidRDefault="00000000">
            <w:pPr>
              <w:jc w:val="center"/>
              <w:rPr>
                <w:rFonts w:ascii="宋体" w:hAnsi="宋体" w:hint="eastAsia"/>
                <w:sz w:val="24"/>
              </w:rPr>
            </w:pPr>
            <w:r w:rsidRPr="0004282C">
              <w:rPr>
                <w:rFonts w:ascii="宋体" w:hAnsi="宋体" w:hint="eastAsia"/>
                <w:sz w:val="24"/>
              </w:rPr>
              <w:t>3</w:t>
            </w:r>
          </w:p>
        </w:tc>
        <w:tc>
          <w:tcPr>
            <w:tcW w:w="1761" w:type="pct"/>
            <w:vAlign w:val="center"/>
          </w:tcPr>
          <w:p w14:paraId="1FFC46ED" w14:textId="77777777" w:rsidR="00C01A7C" w:rsidRPr="0004282C" w:rsidRDefault="00C01A7C">
            <w:pPr>
              <w:jc w:val="left"/>
              <w:rPr>
                <w:rFonts w:ascii="宋体" w:hAnsi="宋体" w:hint="eastAsia"/>
                <w:sz w:val="24"/>
              </w:rPr>
            </w:pPr>
          </w:p>
        </w:tc>
        <w:tc>
          <w:tcPr>
            <w:tcW w:w="1714" w:type="pct"/>
            <w:vAlign w:val="center"/>
          </w:tcPr>
          <w:p w14:paraId="2C39A919" w14:textId="77777777" w:rsidR="00C01A7C" w:rsidRPr="0004282C" w:rsidRDefault="00C01A7C">
            <w:pPr>
              <w:jc w:val="center"/>
              <w:rPr>
                <w:rFonts w:ascii="宋体" w:hAnsi="宋体" w:hint="eastAsia"/>
                <w:sz w:val="24"/>
              </w:rPr>
            </w:pPr>
          </w:p>
        </w:tc>
        <w:tc>
          <w:tcPr>
            <w:tcW w:w="1073" w:type="pct"/>
            <w:vAlign w:val="center"/>
          </w:tcPr>
          <w:p w14:paraId="3B18E3FF" w14:textId="77777777" w:rsidR="00C01A7C" w:rsidRPr="0004282C" w:rsidRDefault="00C01A7C">
            <w:pPr>
              <w:jc w:val="center"/>
              <w:rPr>
                <w:rFonts w:ascii="宋体" w:hAnsi="宋体" w:hint="eastAsia"/>
                <w:sz w:val="24"/>
              </w:rPr>
            </w:pPr>
          </w:p>
        </w:tc>
      </w:tr>
      <w:tr w:rsidR="00C01A7C" w:rsidRPr="0004282C" w14:paraId="6123DED9" w14:textId="77777777">
        <w:trPr>
          <w:trHeight w:val="1380"/>
          <w:jc w:val="center"/>
        </w:trPr>
        <w:tc>
          <w:tcPr>
            <w:tcW w:w="452" w:type="pct"/>
            <w:vAlign w:val="center"/>
          </w:tcPr>
          <w:p w14:paraId="33D40901" w14:textId="77777777" w:rsidR="00C01A7C" w:rsidRPr="0004282C" w:rsidRDefault="00000000">
            <w:pPr>
              <w:jc w:val="center"/>
              <w:rPr>
                <w:rFonts w:ascii="宋体" w:hAnsi="宋体" w:hint="eastAsia"/>
                <w:sz w:val="24"/>
              </w:rPr>
            </w:pPr>
            <w:r w:rsidRPr="0004282C">
              <w:rPr>
                <w:rFonts w:ascii="宋体" w:hAnsi="宋体"/>
                <w:sz w:val="24"/>
              </w:rPr>
              <w:t>…</w:t>
            </w:r>
          </w:p>
        </w:tc>
        <w:tc>
          <w:tcPr>
            <w:tcW w:w="1761" w:type="pct"/>
            <w:vAlign w:val="center"/>
          </w:tcPr>
          <w:p w14:paraId="686A2B0D" w14:textId="77777777" w:rsidR="00C01A7C" w:rsidRPr="0004282C" w:rsidRDefault="00C01A7C">
            <w:pPr>
              <w:jc w:val="left"/>
              <w:rPr>
                <w:rFonts w:ascii="宋体" w:hAnsi="宋体" w:hint="eastAsia"/>
                <w:sz w:val="24"/>
              </w:rPr>
            </w:pPr>
          </w:p>
        </w:tc>
        <w:tc>
          <w:tcPr>
            <w:tcW w:w="1714" w:type="pct"/>
            <w:vAlign w:val="center"/>
          </w:tcPr>
          <w:p w14:paraId="4C027AB2" w14:textId="77777777" w:rsidR="00C01A7C" w:rsidRPr="0004282C" w:rsidRDefault="00C01A7C">
            <w:pPr>
              <w:jc w:val="center"/>
              <w:rPr>
                <w:rFonts w:ascii="宋体" w:hAnsi="宋体" w:hint="eastAsia"/>
                <w:sz w:val="24"/>
              </w:rPr>
            </w:pPr>
          </w:p>
        </w:tc>
        <w:tc>
          <w:tcPr>
            <w:tcW w:w="1073" w:type="pct"/>
            <w:vAlign w:val="center"/>
          </w:tcPr>
          <w:p w14:paraId="1629EADD" w14:textId="77777777" w:rsidR="00C01A7C" w:rsidRPr="0004282C" w:rsidRDefault="00C01A7C">
            <w:pPr>
              <w:jc w:val="center"/>
              <w:rPr>
                <w:rFonts w:ascii="宋体" w:hAnsi="宋体" w:hint="eastAsia"/>
                <w:sz w:val="24"/>
              </w:rPr>
            </w:pPr>
          </w:p>
        </w:tc>
      </w:tr>
    </w:tbl>
    <w:p w14:paraId="38291E5F" w14:textId="77777777" w:rsidR="00C01A7C" w:rsidRPr="0004282C" w:rsidRDefault="00C01A7C">
      <w:pPr>
        <w:snapToGrid w:val="0"/>
        <w:spacing w:line="360" w:lineRule="auto"/>
        <w:rPr>
          <w:rFonts w:asciiTheme="minorEastAsia" w:eastAsiaTheme="minorEastAsia" w:hAnsiTheme="minorEastAsia" w:hint="eastAsia"/>
          <w:sz w:val="24"/>
        </w:rPr>
      </w:pPr>
    </w:p>
    <w:p w14:paraId="1C7EFFCD" w14:textId="77777777" w:rsidR="00C01A7C" w:rsidRPr="0004282C" w:rsidRDefault="00000000">
      <w:pPr>
        <w:adjustRightInd w:val="0"/>
        <w:spacing w:line="360" w:lineRule="auto"/>
        <w:rPr>
          <w:rFonts w:asciiTheme="minorEastAsia" w:eastAsiaTheme="minorEastAsia" w:hAnsiTheme="minorEastAsia" w:hint="eastAsia"/>
          <w:sz w:val="24"/>
          <w:u w:val="single"/>
        </w:rPr>
      </w:pPr>
      <w:r w:rsidRPr="0004282C">
        <w:rPr>
          <w:rFonts w:asciiTheme="minorEastAsia" w:eastAsiaTheme="minorEastAsia" w:hAnsiTheme="minorEastAsia"/>
          <w:sz w:val="24"/>
        </w:rPr>
        <w:t>供应商法定代表人或被授权人</w:t>
      </w:r>
      <w:r w:rsidRPr="0004282C">
        <w:rPr>
          <w:rFonts w:asciiTheme="minorEastAsia" w:eastAsiaTheme="minorEastAsia" w:hAnsiTheme="minorEastAsia" w:hint="eastAsia"/>
          <w:sz w:val="24"/>
        </w:rPr>
        <w:t>（签字或盖章）</w:t>
      </w:r>
      <w:r w:rsidRPr="0004282C">
        <w:rPr>
          <w:rFonts w:asciiTheme="minorEastAsia" w:eastAsiaTheme="minorEastAsia" w:hAnsiTheme="minorEastAsia"/>
          <w:sz w:val="24"/>
        </w:rPr>
        <w:t>：</w:t>
      </w:r>
    </w:p>
    <w:p w14:paraId="4F28146B" w14:textId="77777777" w:rsidR="00C01A7C" w:rsidRPr="0004282C" w:rsidRDefault="00C01A7C">
      <w:pPr>
        <w:snapToGrid w:val="0"/>
        <w:spacing w:line="360" w:lineRule="auto"/>
        <w:rPr>
          <w:rFonts w:asciiTheme="minorEastAsia" w:eastAsiaTheme="minorEastAsia" w:hAnsiTheme="minorEastAsia" w:hint="eastAsia"/>
          <w:sz w:val="24"/>
        </w:rPr>
      </w:pPr>
    </w:p>
    <w:p w14:paraId="4FA42882" w14:textId="77777777" w:rsidR="00C01A7C" w:rsidRPr="0004282C" w:rsidRDefault="00000000">
      <w:pPr>
        <w:snapToGrid w:val="0"/>
        <w:spacing w:line="360" w:lineRule="auto"/>
        <w:rPr>
          <w:rFonts w:ascii="宋体" w:hAnsi="宋体" w:hint="eastAsia"/>
          <w:sz w:val="24"/>
        </w:rPr>
      </w:pPr>
      <w:r w:rsidRPr="0004282C">
        <w:rPr>
          <w:rFonts w:asciiTheme="minorEastAsia" w:eastAsiaTheme="minorEastAsia" w:hAnsiTheme="minorEastAsia" w:hint="eastAsia"/>
          <w:b/>
          <w:bCs/>
          <w:sz w:val="24"/>
        </w:rPr>
        <w:t>注：</w:t>
      </w:r>
      <w:r w:rsidRPr="0004282C">
        <w:rPr>
          <w:rFonts w:ascii="宋体" w:hAnsi="宋体" w:hint="eastAsia"/>
          <w:sz w:val="24"/>
        </w:rPr>
        <w:t>（1）</w:t>
      </w:r>
      <w:r w:rsidRPr="0004282C">
        <w:rPr>
          <w:rFonts w:ascii="宋体" w:hAnsi="宋体" w:cs="宋体" w:hint="eastAsia"/>
          <w:sz w:val="24"/>
        </w:rPr>
        <w:t>参考规格在投标文件第三章</w:t>
      </w:r>
      <w:r w:rsidRPr="0004282C">
        <w:rPr>
          <w:rFonts w:ascii="宋体" w:hAnsi="宋体" w:hint="eastAsia"/>
          <w:sz w:val="24"/>
          <w:szCs w:val="21"/>
        </w:rPr>
        <w:t>服务内容及要求</w:t>
      </w:r>
      <w:r w:rsidRPr="0004282C">
        <w:rPr>
          <w:rFonts w:ascii="宋体" w:hAnsi="宋体" w:cs="宋体" w:hint="eastAsia"/>
          <w:sz w:val="24"/>
        </w:rPr>
        <w:t>中有明确规定，</w:t>
      </w:r>
      <w:r w:rsidRPr="0004282C">
        <w:rPr>
          <w:rFonts w:ascii="宋体" w:hAnsi="宋体" w:hint="eastAsia"/>
          <w:sz w:val="24"/>
        </w:rPr>
        <w:t>如供应商有其他说明，可以在响应表后作出文字说明。</w:t>
      </w:r>
    </w:p>
    <w:p w14:paraId="67B2E2AF" w14:textId="77777777" w:rsidR="00C01A7C" w:rsidRPr="0004282C" w:rsidRDefault="00000000">
      <w:pPr>
        <w:snapToGrid w:val="0"/>
        <w:spacing w:line="360" w:lineRule="auto"/>
        <w:ind w:firstLineChars="200" w:firstLine="480"/>
        <w:rPr>
          <w:rFonts w:ascii="宋体" w:hAnsi="宋体" w:hint="eastAsia"/>
          <w:sz w:val="24"/>
        </w:rPr>
      </w:pPr>
      <w:r w:rsidRPr="0004282C">
        <w:rPr>
          <w:rFonts w:ascii="宋体" w:hAnsi="宋体" w:hint="eastAsia"/>
          <w:sz w:val="24"/>
        </w:rPr>
        <w:t>（2）本文件应按规定签署，否则投标文件无效。</w:t>
      </w:r>
    </w:p>
    <w:p w14:paraId="54AF3D26" w14:textId="77777777" w:rsidR="00C01A7C" w:rsidRPr="0004282C" w:rsidRDefault="00C01A7C">
      <w:pPr>
        <w:snapToGrid w:val="0"/>
        <w:spacing w:line="360" w:lineRule="auto"/>
        <w:rPr>
          <w:rFonts w:asciiTheme="minorEastAsia" w:eastAsiaTheme="minorEastAsia" w:hAnsiTheme="minorEastAsia" w:hint="eastAsia"/>
          <w:sz w:val="24"/>
        </w:rPr>
      </w:pPr>
    </w:p>
    <w:p w14:paraId="61C9B205" w14:textId="77777777" w:rsidR="00C01A7C" w:rsidRPr="0004282C" w:rsidRDefault="00000000">
      <w:pPr>
        <w:jc w:val="center"/>
        <w:rPr>
          <w:rFonts w:asciiTheme="minorEastAsia" w:eastAsiaTheme="minorEastAsia" w:hAnsiTheme="minorEastAsia" w:hint="eastAsia"/>
          <w:b/>
          <w:sz w:val="32"/>
          <w:szCs w:val="32"/>
        </w:rPr>
      </w:pPr>
      <w:r w:rsidRPr="0004282C">
        <w:rPr>
          <w:rFonts w:asciiTheme="minorEastAsia" w:eastAsiaTheme="minorEastAsia" w:hAnsiTheme="minorEastAsia"/>
          <w:sz w:val="36"/>
          <w:szCs w:val="36"/>
        </w:rPr>
        <w:br w:type="page"/>
      </w:r>
      <w:r w:rsidRPr="0004282C">
        <w:rPr>
          <w:rFonts w:asciiTheme="minorEastAsia" w:eastAsiaTheme="minorEastAsia" w:hAnsiTheme="minorEastAsia" w:hint="eastAsia"/>
          <w:b/>
          <w:sz w:val="32"/>
          <w:szCs w:val="32"/>
        </w:rPr>
        <w:lastRenderedPageBreak/>
        <w:t>四、技术和商务条款偏离表</w:t>
      </w:r>
    </w:p>
    <w:p w14:paraId="11BF5425" w14:textId="77777777" w:rsidR="00C01A7C" w:rsidRPr="0004282C" w:rsidRDefault="00000000">
      <w:pPr>
        <w:snapToGrid w:val="0"/>
        <w:spacing w:line="360" w:lineRule="auto"/>
      </w:pPr>
      <w:r w:rsidRPr="0004282C">
        <w:rPr>
          <w:rFonts w:ascii="宋体" w:hAnsi="宋体" w:cs="宋体" w:hint="eastAsia"/>
          <w:kern w:val="0"/>
          <w:sz w:val="24"/>
        </w:rPr>
        <w:t xml:space="preserve"> 说明：如有偏离需供应商详细填写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1993"/>
        <w:gridCol w:w="2370"/>
        <w:gridCol w:w="2097"/>
        <w:gridCol w:w="1731"/>
      </w:tblGrid>
      <w:tr w:rsidR="00C01A7C" w:rsidRPr="0004282C" w14:paraId="37D4F2CB" w14:textId="77777777">
        <w:trPr>
          <w:trHeight w:val="1809"/>
          <w:jc w:val="center"/>
        </w:trPr>
        <w:tc>
          <w:tcPr>
            <w:tcW w:w="480" w:type="pct"/>
            <w:tcBorders>
              <w:top w:val="single" w:sz="4" w:space="0" w:color="auto"/>
              <w:left w:val="single" w:sz="4" w:space="0" w:color="auto"/>
              <w:bottom w:val="single" w:sz="4" w:space="0" w:color="auto"/>
              <w:right w:val="single" w:sz="4" w:space="0" w:color="auto"/>
            </w:tcBorders>
            <w:vAlign w:val="center"/>
          </w:tcPr>
          <w:p w14:paraId="740BB940" w14:textId="77777777" w:rsidR="00C01A7C" w:rsidRPr="0004282C" w:rsidRDefault="00000000">
            <w:pPr>
              <w:spacing w:line="360" w:lineRule="auto"/>
              <w:ind w:right="-2"/>
              <w:jc w:val="center"/>
              <w:rPr>
                <w:rFonts w:ascii="宋体" w:hAnsi="宋体" w:cs="宋体" w:hint="eastAsia"/>
                <w:b/>
                <w:bCs/>
                <w:sz w:val="24"/>
              </w:rPr>
            </w:pPr>
            <w:r w:rsidRPr="0004282C">
              <w:rPr>
                <w:rFonts w:ascii="宋体" w:hAnsi="宋体" w:cs="宋体" w:hint="eastAsia"/>
                <w:b/>
                <w:bCs/>
                <w:sz w:val="24"/>
              </w:rPr>
              <w:t>序</w:t>
            </w:r>
          </w:p>
          <w:p w14:paraId="00CEB3BB" w14:textId="77777777" w:rsidR="00C01A7C" w:rsidRPr="0004282C" w:rsidRDefault="00000000">
            <w:pPr>
              <w:spacing w:line="360" w:lineRule="auto"/>
              <w:ind w:right="-2"/>
              <w:jc w:val="center"/>
              <w:rPr>
                <w:rFonts w:ascii="宋体" w:hAnsi="宋体" w:cs="宋体" w:hint="eastAsia"/>
                <w:b/>
                <w:bCs/>
                <w:sz w:val="24"/>
              </w:rPr>
            </w:pPr>
            <w:r w:rsidRPr="0004282C">
              <w:rPr>
                <w:rFonts w:ascii="宋体" w:hAnsi="宋体" w:cs="宋体" w:hint="eastAsia"/>
                <w:b/>
                <w:bCs/>
                <w:sz w:val="24"/>
              </w:rPr>
              <w:t>号</w:t>
            </w:r>
          </w:p>
        </w:tc>
        <w:tc>
          <w:tcPr>
            <w:tcW w:w="1100" w:type="pct"/>
            <w:tcBorders>
              <w:top w:val="single" w:sz="4" w:space="0" w:color="auto"/>
              <w:left w:val="single" w:sz="4" w:space="0" w:color="auto"/>
              <w:bottom w:val="single" w:sz="4" w:space="0" w:color="auto"/>
              <w:right w:val="single" w:sz="4" w:space="0" w:color="auto"/>
            </w:tcBorders>
            <w:vAlign w:val="center"/>
          </w:tcPr>
          <w:p w14:paraId="14D1BA91" w14:textId="77777777" w:rsidR="00C01A7C" w:rsidRPr="0004282C" w:rsidRDefault="00000000">
            <w:pPr>
              <w:spacing w:line="360" w:lineRule="auto"/>
              <w:ind w:right="-2"/>
              <w:jc w:val="center"/>
              <w:rPr>
                <w:rFonts w:ascii="宋体" w:hAnsi="宋体" w:cs="宋体" w:hint="eastAsia"/>
                <w:b/>
                <w:bCs/>
                <w:sz w:val="24"/>
              </w:rPr>
            </w:pPr>
            <w:r w:rsidRPr="0004282C">
              <w:rPr>
                <w:rFonts w:ascii="宋体" w:hAnsi="宋体" w:cs="宋体" w:hint="eastAsia"/>
                <w:b/>
                <w:bCs/>
                <w:sz w:val="24"/>
              </w:rPr>
              <w:t>服务名称</w:t>
            </w:r>
          </w:p>
        </w:tc>
        <w:tc>
          <w:tcPr>
            <w:tcW w:w="1308" w:type="pct"/>
            <w:tcBorders>
              <w:top w:val="single" w:sz="4" w:space="0" w:color="auto"/>
              <w:left w:val="single" w:sz="4" w:space="0" w:color="auto"/>
              <w:bottom w:val="single" w:sz="4" w:space="0" w:color="auto"/>
              <w:right w:val="single" w:sz="4" w:space="0" w:color="auto"/>
            </w:tcBorders>
            <w:vAlign w:val="center"/>
          </w:tcPr>
          <w:p w14:paraId="4CEF17E8" w14:textId="77777777" w:rsidR="00C01A7C" w:rsidRPr="0004282C" w:rsidRDefault="00000000">
            <w:pPr>
              <w:spacing w:line="360" w:lineRule="auto"/>
              <w:ind w:right="-2"/>
              <w:jc w:val="center"/>
              <w:rPr>
                <w:rFonts w:ascii="宋体" w:hAnsi="宋体" w:cs="宋体" w:hint="eastAsia"/>
                <w:b/>
                <w:bCs/>
                <w:sz w:val="24"/>
              </w:rPr>
            </w:pPr>
            <w:r w:rsidRPr="0004282C">
              <w:rPr>
                <w:rFonts w:ascii="宋体" w:hAnsi="宋体" w:cs="宋体" w:hint="eastAsia"/>
                <w:b/>
                <w:bCs/>
                <w:sz w:val="24"/>
              </w:rPr>
              <w:t>招标文件要求</w:t>
            </w:r>
          </w:p>
        </w:tc>
        <w:tc>
          <w:tcPr>
            <w:tcW w:w="1157" w:type="pct"/>
            <w:tcBorders>
              <w:top w:val="single" w:sz="4" w:space="0" w:color="auto"/>
              <w:left w:val="single" w:sz="4" w:space="0" w:color="auto"/>
              <w:bottom w:val="single" w:sz="4" w:space="0" w:color="auto"/>
              <w:right w:val="single" w:sz="4" w:space="0" w:color="auto"/>
            </w:tcBorders>
            <w:vAlign w:val="center"/>
          </w:tcPr>
          <w:p w14:paraId="0B74EC59" w14:textId="77777777" w:rsidR="00C01A7C" w:rsidRPr="0004282C" w:rsidRDefault="00000000">
            <w:pPr>
              <w:spacing w:line="360" w:lineRule="auto"/>
              <w:ind w:leftChars="-2" w:left="1" w:right="-2" w:hangingChars="2" w:hanging="5"/>
              <w:jc w:val="center"/>
              <w:rPr>
                <w:rFonts w:ascii="宋体" w:hAnsi="宋体" w:cs="宋体" w:hint="eastAsia"/>
                <w:b/>
                <w:bCs/>
                <w:sz w:val="24"/>
              </w:rPr>
            </w:pPr>
            <w:r w:rsidRPr="0004282C">
              <w:rPr>
                <w:rFonts w:ascii="宋体" w:hAnsi="宋体" w:cs="宋体" w:hint="eastAsia"/>
                <w:b/>
                <w:bCs/>
                <w:sz w:val="24"/>
              </w:rPr>
              <w:t>投标文件内容</w:t>
            </w:r>
          </w:p>
        </w:tc>
        <w:tc>
          <w:tcPr>
            <w:tcW w:w="955" w:type="pct"/>
            <w:tcBorders>
              <w:top w:val="single" w:sz="4" w:space="0" w:color="auto"/>
              <w:left w:val="single" w:sz="4" w:space="0" w:color="auto"/>
              <w:bottom w:val="single" w:sz="4" w:space="0" w:color="auto"/>
              <w:right w:val="single" w:sz="4" w:space="0" w:color="auto"/>
            </w:tcBorders>
            <w:vAlign w:val="center"/>
          </w:tcPr>
          <w:p w14:paraId="1F9BD206" w14:textId="77777777" w:rsidR="00C01A7C" w:rsidRPr="0004282C" w:rsidRDefault="00000000">
            <w:pPr>
              <w:spacing w:line="360" w:lineRule="auto"/>
              <w:ind w:right="-2" w:firstLineChars="13" w:firstLine="31"/>
              <w:jc w:val="center"/>
              <w:rPr>
                <w:rFonts w:ascii="宋体" w:hAnsi="宋体" w:cs="宋体" w:hint="eastAsia"/>
                <w:b/>
                <w:bCs/>
                <w:sz w:val="24"/>
              </w:rPr>
            </w:pPr>
            <w:r w:rsidRPr="0004282C">
              <w:rPr>
                <w:rFonts w:ascii="宋体" w:hAnsi="宋体" w:cs="宋体" w:hint="eastAsia"/>
                <w:b/>
                <w:bCs/>
                <w:sz w:val="24"/>
              </w:rPr>
              <w:t>偏离说明</w:t>
            </w:r>
          </w:p>
        </w:tc>
      </w:tr>
      <w:tr w:rsidR="00C01A7C" w:rsidRPr="0004282C" w14:paraId="4ED01CF2" w14:textId="77777777">
        <w:trPr>
          <w:trHeight w:val="968"/>
          <w:jc w:val="center"/>
        </w:trPr>
        <w:tc>
          <w:tcPr>
            <w:tcW w:w="480" w:type="pct"/>
            <w:tcBorders>
              <w:top w:val="single" w:sz="4" w:space="0" w:color="auto"/>
              <w:left w:val="single" w:sz="4" w:space="0" w:color="auto"/>
              <w:bottom w:val="single" w:sz="4" w:space="0" w:color="auto"/>
              <w:right w:val="single" w:sz="4" w:space="0" w:color="auto"/>
            </w:tcBorders>
            <w:vAlign w:val="center"/>
          </w:tcPr>
          <w:p w14:paraId="7F731B93" w14:textId="77777777" w:rsidR="00C01A7C" w:rsidRPr="0004282C" w:rsidRDefault="00000000">
            <w:pPr>
              <w:spacing w:line="360" w:lineRule="auto"/>
              <w:ind w:right="-2" w:firstLineChars="100" w:firstLine="240"/>
              <w:rPr>
                <w:rFonts w:ascii="宋体" w:hAnsi="宋体" w:cs="宋体" w:hint="eastAsia"/>
                <w:sz w:val="24"/>
              </w:rPr>
            </w:pPr>
            <w:r w:rsidRPr="0004282C">
              <w:rPr>
                <w:rFonts w:ascii="宋体" w:hAnsi="宋体" w:cs="宋体"/>
                <w:sz w:val="24"/>
              </w:rPr>
              <w:t>1</w:t>
            </w:r>
          </w:p>
        </w:tc>
        <w:tc>
          <w:tcPr>
            <w:tcW w:w="1100" w:type="pct"/>
            <w:tcBorders>
              <w:top w:val="single" w:sz="4" w:space="0" w:color="auto"/>
              <w:left w:val="single" w:sz="4" w:space="0" w:color="auto"/>
              <w:bottom w:val="single" w:sz="4" w:space="0" w:color="auto"/>
              <w:right w:val="single" w:sz="4" w:space="0" w:color="auto"/>
            </w:tcBorders>
          </w:tcPr>
          <w:p w14:paraId="7DF5E1B1" w14:textId="77777777" w:rsidR="00C01A7C" w:rsidRPr="0004282C" w:rsidRDefault="00C01A7C">
            <w:pPr>
              <w:spacing w:line="360" w:lineRule="auto"/>
              <w:ind w:right="-2"/>
              <w:rPr>
                <w:rFonts w:ascii="宋体" w:hAnsi="宋体" w:cs="宋体" w:hint="eastAsia"/>
                <w:sz w:val="24"/>
              </w:rPr>
            </w:pPr>
          </w:p>
        </w:tc>
        <w:tc>
          <w:tcPr>
            <w:tcW w:w="1308" w:type="pct"/>
            <w:tcBorders>
              <w:top w:val="single" w:sz="4" w:space="0" w:color="auto"/>
              <w:left w:val="single" w:sz="4" w:space="0" w:color="auto"/>
              <w:bottom w:val="single" w:sz="4" w:space="0" w:color="auto"/>
              <w:right w:val="single" w:sz="4" w:space="0" w:color="auto"/>
            </w:tcBorders>
          </w:tcPr>
          <w:p w14:paraId="5CE036EA" w14:textId="77777777" w:rsidR="00C01A7C" w:rsidRPr="0004282C" w:rsidRDefault="00C01A7C">
            <w:pPr>
              <w:spacing w:line="360" w:lineRule="auto"/>
              <w:ind w:right="-2"/>
              <w:rPr>
                <w:rFonts w:ascii="宋体" w:hAnsi="宋体" w:cs="宋体" w:hint="eastAsia"/>
                <w:sz w:val="24"/>
              </w:rPr>
            </w:pPr>
          </w:p>
        </w:tc>
        <w:tc>
          <w:tcPr>
            <w:tcW w:w="1157" w:type="pct"/>
            <w:tcBorders>
              <w:top w:val="single" w:sz="4" w:space="0" w:color="auto"/>
              <w:left w:val="single" w:sz="4" w:space="0" w:color="auto"/>
              <w:bottom w:val="single" w:sz="4" w:space="0" w:color="auto"/>
              <w:right w:val="single" w:sz="4" w:space="0" w:color="auto"/>
            </w:tcBorders>
          </w:tcPr>
          <w:p w14:paraId="20A79357" w14:textId="77777777" w:rsidR="00C01A7C" w:rsidRPr="0004282C" w:rsidRDefault="00C01A7C">
            <w:pPr>
              <w:spacing w:line="360" w:lineRule="auto"/>
              <w:ind w:right="-2"/>
              <w:rPr>
                <w:rFonts w:ascii="宋体" w:hAnsi="宋体" w:cs="宋体" w:hint="eastAsia"/>
                <w:sz w:val="24"/>
              </w:rPr>
            </w:pPr>
          </w:p>
        </w:tc>
        <w:tc>
          <w:tcPr>
            <w:tcW w:w="955" w:type="pct"/>
            <w:tcBorders>
              <w:top w:val="single" w:sz="4" w:space="0" w:color="auto"/>
              <w:left w:val="single" w:sz="4" w:space="0" w:color="auto"/>
              <w:bottom w:val="single" w:sz="4" w:space="0" w:color="auto"/>
              <w:right w:val="single" w:sz="4" w:space="0" w:color="auto"/>
            </w:tcBorders>
          </w:tcPr>
          <w:p w14:paraId="57CC2C66" w14:textId="77777777" w:rsidR="00C01A7C" w:rsidRPr="0004282C" w:rsidRDefault="00C01A7C">
            <w:pPr>
              <w:spacing w:line="360" w:lineRule="auto"/>
              <w:ind w:right="-2"/>
              <w:rPr>
                <w:rFonts w:ascii="宋体" w:hAnsi="宋体" w:cs="宋体" w:hint="eastAsia"/>
                <w:sz w:val="24"/>
              </w:rPr>
            </w:pPr>
          </w:p>
        </w:tc>
      </w:tr>
      <w:tr w:rsidR="00C01A7C" w:rsidRPr="0004282C" w14:paraId="001D9899" w14:textId="77777777">
        <w:trPr>
          <w:trHeight w:val="854"/>
          <w:jc w:val="center"/>
        </w:trPr>
        <w:tc>
          <w:tcPr>
            <w:tcW w:w="480" w:type="pct"/>
            <w:tcBorders>
              <w:top w:val="single" w:sz="4" w:space="0" w:color="auto"/>
              <w:left w:val="single" w:sz="4" w:space="0" w:color="auto"/>
              <w:bottom w:val="single" w:sz="4" w:space="0" w:color="auto"/>
              <w:right w:val="single" w:sz="4" w:space="0" w:color="auto"/>
            </w:tcBorders>
            <w:vAlign w:val="center"/>
          </w:tcPr>
          <w:p w14:paraId="20F34C3A" w14:textId="77777777" w:rsidR="00C01A7C" w:rsidRPr="0004282C" w:rsidRDefault="00000000">
            <w:pPr>
              <w:spacing w:line="360" w:lineRule="auto"/>
              <w:ind w:right="-2" w:firstLineChars="100" w:firstLine="240"/>
              <w:rPr>
                <w:rFonts w:ascii="宋体" w:hAnsi="宋体" w:cs="宋体" w:hint="eastAsia"/>
                <w:sz w:val="24"/>
              </w:rPr>
            </w:pPr>
            <w:r w:rsidRPr="0004282C">
              <w:rPr>
                <w:rFonts w:ascii="宋体" w:hAnsi="宋体" w:cs="宋体"/>
                <w:sz w:val="24"/>
              </w:rPr>
              <w:t>2</w:t>
            </w:r>
          </w:p>
        </w:tc>
        <w:tc>
          <w:tcPr>
            <w:tcW w:w="1100" w:type="pct"/>
            <w:tcBorders>
              <w:top w:val="single" w:sz="4" w:space="0" w:color="auto"/>
              <w:left w:val="single" w:sz="4" w:space="0" w:color="auto"/>
              <w:bottom w:val="single" w:sz="4" w:space="0" w:color="auto"/>
              <w:right w:val="single" w:sz="4" w:space="0" w:color="auto"/>
            </w:tcBorders>
          </w:tcPr>
          <w:p w14:paraId="30C01E85" w14:textId="77777777" w:rsidR="00C01A7C" w:rsidRPr="0004282C" w:rsidRDefault="00C01A7C">
            <w:pPr>
              <w:spacing w:line="360" w:lineRule="auto"/>
              <w:ind w:right="-2"/>
              <w:rPr>
                <w:rFonts w:ascii="宋体" w:hAnsi="宋体" w:cs="宋体" w:hint="eastAsia"/>
                <w:sz w:val="24"/>
              </w:rPr>
            </w:pPr>
          </w:p>
        </w:tc>
        <w:tc>
          <w:tcPr>
            <w:tcW w:w="1308" w:type="pct"/>
            <w:tcBorders>
              <w:top w:val="single" w:sz="4" w:space="0" w:color="auto"/>
              <w:left w:val="single" w:sz="4" w:space="0" w:color="auto"/>
              <w:bottom w:val="single" w:sz="4" w:space="0" w:color="auto"/>
              <w:right w:val="single" w:sz="4" w:space="0" w:color="auto"/>
            </w:tcBorders>
          </w:tcPr>
          <w:p w14:paraId="555F98CD" w14:textId="77777777" w:rsidR="00C01A7C" w:rsidRPr="0004282C" w:rsidRDefault="00C01A7C">
            <w:pPr>
              <w:spacing w:line="360" w:lineRule="auto"/>
              <w:ind w:right="-2"/>
              <w:rPr>
                <w:rFonts w:ascii="宋体" w:hAnsi="宋体" w:cs="宋体" w:hint="eastAsia"/>
                <w:sz w:val="24"/>
              </w:rPr>
            </w:pPr>
          </w:p>
        </w:tc>
        <w:tc>
          <w:tcPr>
            <w:tcW w:w="1157" w:type="pct"/>
            <w:tcBorders>
              <w:top w:val="single" w:sz="4" w:space="0" w:color="auto"/>
              <w:left w:val="single" w:sz="4" w:space="0" w:color="auto"/>
              <w:bottom w:val="single" w:sz="4" w:space="0" w:color="auto"/>
              <w:right w:val="single" w:sz="4" w:space="0" w:color="auto"/>
            </w:tcBorders>
          </w:tcPr>
          <w:p w14:paraId="4F75CB0F" w14:textId="77777777" w:rsidR="00C01A7C" w:rsidRPr="0004282C" w:rsidRDefault="00C01A7C">
            <w:pPr>
              <w:spacing w:line="360" w:lineRule="auto"/>
              <w:ind w:right="-2"/>
              <w:rPr>
                <w:rFonts w:ascii="宋体" w:hAnsi="宋体" w:cs="宋体" w:hint="eastAsia"/>
                <w:sz w:val="24"/>
              </w:rPr>
            </w:pPr>
          </w:p>
        </w:tc>
        <w:tc>
          <w:tcPr>
            <w:tcW w:w="955" w:type="pct"/>
            <w:tcBorders>
              <w:top w:val="single" w:sz="4" w:space="0" w:color="auto"/>
              <w:left w:val="single" w:sz="4" w:space="0" w:color="auto"/>
              <w:bottom w:val="single" w:sz="4" w:space="0" w:color="auto"/>
              <w:right w:val="single" w:sz="4" w:space="0" w:color="auto"/>
            </w:tcBorders>
          </w:tcPr>
          <w:p w14:paraId="74FBEF70" w14:textId="77777777" w:rsidR="00C01A7C" w:rsidRPr="0004282C" w:rsidRDefault="00C01A7C">
            <w:pPr>
              <w:spacing w:line="360" w:lineRule="auto"/>
              <w:ind w:right="-2"/>
              <w:rPr>
                <w:rFonts w:ascii="宋体" w:hAnsi="宋体" w:cs="宋体" w:hint="eastAsia"/>
                <w:sz w:val="24"/>
              </w:rPr>
            </w:pPr>
          </w:p>
        </w:tc>
      </w:tr>
      <w:tr w:rsidR="00C01A7C" w:rsidRPr="0004282C" w14:paraId="42453EBB" w14:textId="77777777">
        <w:trPr>
          <w:trHeight w:val="823"/>
          <w:jc w:val="center"/>
        </w:trPr>
        <w:tc>
          <w:tcPr>
            <w:tcW w:w="480" w:type="pct"/>
            <w:tcBorders>
              <w:top w:val="single" w:sz="4" w:space="0" w:color="auto"/>
              <w:left w:val="single" w:sz="4" w:space="0" w:color="auto"/>
              <w:bottom w:val="single" w:sz="4" w:space="0" w:color="auto"/>
              <w:right w:val="single" w:sz="4" w:space="0" w:color="auto"/>
            </w:tcBorders>
            <w:vAlign w:val="center"/>
          </w:tcPr>
          <w:p w14:paraId="0A73D145" w14:textId="77777777" w:rsidR="00C01A7C" w:rsidRPr="0004282C" w:rsidRDefault="00000000">
            <w:pPr>
              <w:spacing w:line="360" w:lineRule="auto"/>
              <w:ind w:right="-2" w:firstLineChars="100" w:firstLine="240"/>
              <w:rPr>
                <w:rFonts w:ascii="宋体" w:hAnsi="宋体" w:cs="宋体" w:hint="eastAsia"/>
                <w:sz w:val="24"/>
              </w:rPr>
            </w:pPr>
            <w:r w:rsidRPr="0004282C">
              <w:rPr>
                <w:rFonts w:ascii="宋体" w:hAnsi="宋体" w:cs="宋体"/>
                <w:sz w:val="24"/>
              </w:rPr>
              <w:t>3</w:t>
            </w:r>
          </w:p>
        </w:tc>
        <w:tc>
          <w:tcPr>
            <w:tcW w:w="1100" w:type="pct"/>
            <w:tcBorders>
              <w:top w:val="single" w:sz="4" w:space="0" w:color="auto"/>
              <w:left w:val="single" w:sz="4" w:space="0" w:color="auto"/>
              <w:bottom w:val="single" w:sz="4" w:space="0" w:color="auto"/>
              <w:right w:val="single" w:sz="4" w:space="0" w:color="auto"/>
            </w:tcBorders>
          </w:tcPr>
          <w:p w14:paraId="182FF393" w14:textId="77777777" w:rsidR="00C01A7C" w:rsidRPr="0004282C" w:rsidRDefault="00C01A7C">
            <w:pPr>
              <w:spacing w:line="360" w:lineRule="auto"/>
              <w:ind w:right="-2"/>
              <w:rPr>
                <w:rFonts w:ascii="宋体" w:hAnsi="宋体" w:cs="宋体" w:hint="eastAsia"/>
                <w:sz w:val="24"/>
              </w:rPr>
            </w:pPr>
          </w:p>
        </w:tc>
        <w:tc>
          <w:tcPr>
            <w:tcW w:w="1308" w:type="pct"/>
            <w:tcBorders>
              <w:top w:val="single" w:sz="4" w:space="0" w:color="auto"/>
              <w:left w:val="single" w:sz="4" w:space="0" w:color="auto"/>
              <w:bottom w:val="single" w:sz="4" w:space="0" w:color="auto"/>
              <w:right w:val="single" w:sz="4" w:space="0" w:color="auto"/>
            </w:tcBorders>
          </w:tcPr>
          <w:p w14:paraId="02A01667" w14:textId="77777777" w:rsidR="00C01A7C" w:rsidRPr="0004282C" w:rsidRDefault="00C01A7C">
            <w:pPr>
              <w:spacing w:line="360" w:lineRule="auto"/>
              <w:ind w:right="-2"/>
              <w:rPr>
                <w:rFonts w:ascii="宋体" w:hAnsi="宋体" w:cs="宋体" w:hint="eastAsia"/>
                <w:sz w:val="24"/>
              </w:rPr>
            </w:pPr>
          </w:p>
        </w:tc>
        <w:tc>
          <w:tcPr>
            <w:tcW w:w="1157" w:type="pct"/>
            <w:tcBorders>
              <w:top w:val="single" w:sz="4" w:space="0" w:color="auto"/>
              <w:left w:val="single" w:sz="4" w:space="0" w:color="auto"/>
              <w:bottom w:val="single" w:sz="4" w:space="0" w:color="auto"/>
              <w:right w:val="single" w:sz="4" w:space="0" w:color="auto"/>
            </w:tcBorders>
          </w:tcPr>
          <w:p w14:paraId="52882700" w14:textId="77777777" w:rsidR="00C01A7C" w:rsidRPr="0004282C" w:rsidRDefault="00C01A7C">
            <w:pPr>
              <w:spacing w:line="360" w:lineRule="auto"/>
              <w:ind w:right="-2"/>
              <w:rPr>
                <w:rFonts w:ascii="宋体" w:hAnsi="宋体" w:cs="宋体" w:hint="eastAsia"/>
                <w:sz w:val="24"/>
              </w:rPr>
            </w:pPr>
          </w:p>
        </w:tc>
        <w:tc>
          <w:tcPr>
            <w:tcW w:w="955" w:type="pct"/>
            <w:tcBorders>
              <w:top w:val="single" w:sz="4" w:space="0" w:color="auto"/>
              <w:left w:val="single" w:sz="4" w:space="0" w:color="auto"/>
              <w:bottom w:val="single" w:sz="4" w:space="0" w:color="auto"/>
              <w:right w:val="single" w:sz="4" w:space="0" w:color="auto"/>
            </w:tcBorders>
          </w:tcPr>
          <w:p w14:paraId="4C4D0853" w14:textId="77777777" w:rsidR="00C01A7C" w:rsidRPr="0004282C" w:rsidRDefault="00C01A7C">
            <w:pPr>
              <w:spacing w:line="360" w:lineRule="auto"/>
              <w:ind w:right="-2"/>
              <w:rPr>
                <w:rFonts w:ascii="宋体" w:hAnsi="宋体" w:cs="宋体" w:hint="eastAsia"/>
                <w:sz w:val="24"/>
              </w:rPr>
            </w:pPr>
          </w:p>
        </w:tc>
      </w:tr>
      <w:tr w:rsidR="00C01A7C" w:rsidRPr="0004282C" w14:paraId="6B867E45" w14:textId="77777777">
        <w:trPr>
          <w:trHeight w:val="850"/>
          <w:jc w:val="center"/>
        </w:trPr>
        <w:tc>
          <w:tcPr>
            <w:tcW w:w="480" w:type="pct"/>
            <w:tcBorders>
              <w:top w:val="single" w:sz="4" w:space="0" w:color="auto"/>
              <w:left w:val="single" w:sz="4" w:space="0" w:color="auto"/>
              <w:bottom w:val="single" w:sz="4" w:space="0" w:color="auto"/>
              <w:right w:val="single" w:sz="4" w:space="0" w:color="auto"/>
            </w:tcBorders>
            <w:vAlign w:val="center"/>
          </w:tcPr>
          <w:p w14:paraId="758458F5" w14:textId="77777777" w:rsidR="00C01A7C" w:rsidRPr="0004282C" w:rsidRDefault="00000000">
            <w:pPr>
              <w:spacing w:line="360" w:lineRule="auto"/>
              <w:ind w:right="-2" w:firstLineChars="100" w:firstLine="240"/>
              <w:rPr>
                <w:rFonts w:ascii="宋体" w:hAnsi="宋体" w:cs="宋体" w:hint="eastAsia"/>
                <w:sz w:val="24"/>
              </w:rPr>
            </w:pPr>
            <w:r w:rsidRPr="0004282C">
              <w:rPr>
                <w:rFonts w:ascii="宋体" w:hAnsi="宋体" w:cs="宋体"/>
                <w:sz w:val="24"/>
              </w:rPr>
              <w:t>4</w:t>
            </w:r>
          </w:p>
        </w:tc>
        <w:tc>
          <w:tcPr>
            <w:tcW w:w="1100" w:type="pct"/>
            <w:tcBorders>
              <w:top w:val="single" w:sz="4" w:space="0" w:color="auto"/>
              <w:left w:val="single" w:sz="4" w:space="0" w:color="auto"/>
              <w:bottom w:val="single" w:sz="4" w:space="0" w:color="auto"/>
              <w:right w:val="single" w:sz="4" w:space="0" w:color="auto"/>
            </w:tcBorders>
          </w:tcPr>
          <w:p w14:paraId="7155A4B7" w14:textId="77777777" w:rsidR="00C01A7C" w:rsidRPr="0004282C" w:rsidRDefault="00C01A7C">
            <w:pPr>
              <w:spacing w:line="360" w:lineRule="auto"/>
              <w:ind w:right="-2"/>
              <w:rPr>
                <w:rFonts w:ascii="宋体" w:hAnsi="宋体" w:cs="宋体" w:hint="eastAsia"/>
                <w:sz w:val="24"/>
              </w:rPr>
            </w:pPr>
          </w:p>
        </w:tc>
        <w:tc>
          <w:tcPr>
            <w:tcW w:w="1308" w:type="pct"/>
            <w:tcBorders>
              <w:top w:val="single" w:sz="4" w:space="0" w:color="auto"/>
              <w:left w:val="single" w:sz="4" w:space="0" w:color="auto"/>
              <w:bottom w:val="single" w:sz="4" w:space="0" w:color="auto"/>
              <w:right w:val="single" w:sz="4" w:space="0" w:color="auto"/>
            </w:tcBorders>
          </w:tcPr>
          <w:p w14:paraId="7D9CE81A" w14:textId="77777777" w:rsidR="00C01A7C" w:rsidRPr="0004282C" w:rsidRDefault="00C01A7C">
            <w:pPr>
              <w:spacing w:line="360" w:lineRule="auto"/>
              <w:ind w:right="-2"/>
              <w:rPr>
                <w:rFonts w:ascii="宋体" w:hAnsi="宋体" w:cs="宋体" w:hint="eastAsia"/>
                <w:sz w:val="24"/>
              </w:rPr>
            </w:pPr>
          </w:p>
        </w:tc>
        <w:tc>
          <w:tcPr>
            <w:tcW w:w="1157" w:type="pct"/>
            <w:tcBorders>
              <w:top w:val="single" w:sz="4" w:space="0" w:color="auto"/>
              <w:left w:val="single" w:sz="4" w:space="0" w:color="auto"/>
              <w:bottom w:val="single" w:sz="4" w:space="0" w:color="auto"/>
              <w:right w:val="single" w:sz="4" w:space="0" w:color="auto"/>
            </w:tcBorders>
          </w:tcPr>
          <w:p w14:paraId="078135BE" w14:textId="77777777" w:rsidR="00C01A7C" w:rsidRPr="0004282C" w:rsidRDefault="00C01A7C">
            <w:pPr>
              <w:spacing w:line="360" w:lineRule="auto"/>
              <w:ind w:right="-2"/>
              <w:rPr>
                <w:rFonts w:ascii="宋体" w:hAnsi="宋体" w:cs="宋体" w:hint="eastAsia"/>
                <w:sz w:val="24"/>
              </w:rPr>
            </w:pPr>
          </w:p>
        </w:tc>
        <w:tc>
          <w:tcPr>
            <w:tcW w:w="955" w:type="pct"/>
            <w:tcBorders>
              <w:top w:val="single" w:sz="4" w:space="0" w:color="auto"/>
              <w:left w:val="single" w:sz="4" w:space="0" w:color="auto"/>
              <w:bottom w:val="single" w:sz="4" w:space="0" w:color="auto"/>
              <w:right w:val="single" w:sz="4" w:space="0" w:color="auto"/>
            </w:tcBorders>
          </w:tcPr>
          <w:p w14:paraId="02F77D17" w14:textId="77777777" w:rsidR="00C01A7C" w:rsidRPr="0004282C" w:rsidRDefault="00C01A7C">
            <w:pPr>
              <w:spacing w:line="360" w:lineRule="auto"/>
              <w:ind w:right="-2"/>
              <w:rPr>
                <w:rFonts w:ascii="宋体" w:hAnsi="宋体" w:cs="宋体" w:hint="eastAsia"/>
                <w:sz w:val="24"/>
              </w:rPr>
            </w:pPr>
          </w:p>
        </w:tc>
      </w:tr>
      <w:tr w:rsidR="00C01A7C" w:rsidRPr="0004282C" w14:paraId="22A84F11" w14:textId="77777777">
        <w:trPr>
          <w:trHeight w:val="834"/>
          <w:jc w:val="center"/>
        </w:trPr>
        <w:tc>
          <w:tcPr>
            <w:tcW w:w="480" w:type="pct"/>
            <w:tcBorders>
              <w:top w:val="single" w:sz="4" w:space="0" w:color="auto"/>
              <w:left w:val="single" w:sz="4" w:space="0" w:color="auto"/>
              <w:bottom w:val="single" w:sz="4" w:space="0" w:color="auto"/>
              <w:right w:val="single" w:sz="4" w:space="0" w:color="auto"/>
            </w:tcBorders>
            <w:vAlign w:val="center"/>
          </w:tcPr>
          <w:p w14:paraId="21A70FA3" w14:textId="77777777" w:rsidR="00C01A7C" w:rsidRPr="0004282C" w:rsidRDefault="00000000">
            <w:pPr>
              <w:spacing w:line="360" w:lineRule="auto"/>
              <w:ind w:right="-2" w:firstLineChars="100" w:firstLine="240"/>
              <w:rPr>
                <w:rFonts w:ascii="宋体" w:hAnsi="宋体" w:cs="宋体" w:hint="eastAsia"/>
                <w:sz w:val="24"/>
              </w:rPr>
            </w:pPr>
            <w:r w:rsidRPr="0004282C">
              <w:rPr>
                <w:rFonts w:ascii="宋体" w:hAnsi="宋体" w:cs="宋体"/>
                <w:sz w:val="24"/>
              </w:rPr>
              <w:t>5</w:t>
            </w:r>
          </w:p>
        </w:tc>
        <w:tc>
          <w:tcPr>
            <w:tcW w:w="1100" w:type="pct"/>
            <w:tcBorders>
              <w:top w:val="single" w:sz="4" w:space="0" w:color="auto"/>
              <w:left w:val="single" w:sz="4" w:space="0" w:color="auto"/>
              <w:bottom w:val="single" w:sz="4" w:space="0" w:color="auto"/>
              <w:right w:val="single" w:sz="4" w:space="0" w:color="auto"/>
            </w:tcBorders>
          </w:tcPr>
          <w:p w14:paraId="210FA048" w14:textId="77777777" w:rsidR="00C01A7C" w:rsidRPr="0004282C" w:rsidRDefault="00C01A7C">
            <w:pPr>
              <w:spacing w:line="360" w:lineRule="auto"/>
              <w:ind w:right="-2"/>
              <w:rPr>
                <w:rFonts w:ascii="宋体" w:hAnsi="宋体" w:cs="宋体" w:hint="eastAsia"/>
                <w:sz w:val="24"/>
              </w:rPr>
            </w:pPr>
          </w:p>
        </w:tc>
        <w:tc>
          <w:tcPr>
            <w:tcW w:w="1308" w:type="pct"/>
            <w:tcBorders>
              <w:top w:val="single" w:sz="4" w:space="0" w:color="auto"/>
              <w:left w:val="single" w:sz="4" w:space="0" w:color="auto"/>
              <w:bottom w:val="single" w:sz="4" w:space="0" w:color="auto"/>
              <w:right w:val="single" w:sz="4" w:space="0" w:color="auto"/>
            </w:tcBorders>
          </w:tcPr>
          <w:p w14:paraId="6F84A93E" w14:textId="77777777" w:rsidR="00C01A7C" w:rsidRPr="0004282C" w:rsidRDefault="00C01A7C">
            <w:pPr>
              <w:spacing w:line="360" w:lineRule="auto"/>
              <w:ind w:right="-2"/>
              <w:rPr>
                <w:rFonts w:ascii="宋体" w:hAnsi="宋体" w:cs="宋体" w:hint="eastAsia"/>
                <w:sz w:val="24"/>
              </w:rPr>
            </w:pPr>
          </w:p>
        </w:tc>
        <w:tc>
          <w:tcPr>
            <w:tcW w:w="1157" w:type="pct"/>
            <w:tcBorders>
              <w:top w:val="single" w:sz="4" w:space="0" w:color="auto"/>
              <w:left w:val="single" w:sz="4" w:space="0" w:color="auto"/>
              <w:bottom w:val="single" w:sz="4" w:space="0" w:color="auto"/>
              <w:right w:val="single" w:sz="4" w:space="0" w:color="auto"/>
            </w:tcBorders>
          </w:tcPr>
          <w:p w14:paraId="4F5DAD7A" w14:textId="77777777" w:rsidR="00C01A7C" w:rsidRPr="0004282C" w:rsidRDefault="00C01A7C">
            <w:pPr>
              <w:spacing w:line="360" w:lineRule="auto"/>
              <w:ind w:right="-2"/>
              <w:rPr>
                <w:rFonts w:ascii="宋体" w:hAnsi="宋体" w:cs="宋体" w:hint="eastAsia"/>
                <w:sz w:val="24"/>
              </w:rPr>
            </w:pPr>
          </w:p>
        </w:tc>
        <w:tc>
          <w:tcPr>
            <w:tcW w:w="955" w:type="pct"/>
            <w:tcBorders>
              <w:top w:val="single" w:sz="4" w:space="0" w:color="auto"/>
              <w:left w:val="single" w:sz="4" w:space="0" w:color="auto"/>
              <w:bottom w:val="single" w:sz="4" w:space="0" w:color="auto"/>
              <w:right w:val="single" w:sz="4" w:space="0" w:color="auto"/>
            </w:tcBorders>
          </w:tcPr>
          <w:p w14:paraId="57D50832" w14:textId="77777777" w:rsidR="00C01A7C" w:rsidRPr="0004282C" w:rsidRDefault="00C01A7C">
            <w:pPr>
              <w:spacing w:line="360" w:lineRule="auto"/>
              <w:ind w:right="-2"/>
              <w:rPr>
                <w:rFonts w:ascii="宋体" w:hAnsi="宋体" w:cs="宋体" w:hint="eastAsia"/>
                <w:sz w:val="24"/>
              </w:rPr>
            </w:pPr>
          </w:p>
        </w:tc>
      </w:tr>
      <w:tr w:rsidR="00C01A7C" w:rsidRPr="0004282C" w14:paraId="7211F763" w14:textId="77777777">
        <w:trPr>
          <w:trHeight w:val="846"/>
          <w:jc w:val="center"/>
        </w:trPr>
        <w:tc>
          <w:tcPr>
            <w:tcW w:w="480" w:type="pct"/>
            <w:tcBorders>
              <w:top w:val="single" w:sz="4" w:space="0" w:color="auto"/>
              <w:left w:val="single" w:sz="4" w:space="0" w:color="auto"/>
              <w:bottom w:val="single" w:sz="4" w:space="0" w:color="auto"/>
              <w:right w:val="single" w:sz="4" w:space="0" w:color="auto"/>
            </w:tcBorders>
            <w:vAlign w:val="center"/>
          </w:tcPr>
          <w:p w14:paraId="2DEDFE0B" w14:textId="77777777" w:rsidR="00C01A7C" w:rsidRPr="0004282C" w:rsidRDefault="00000000">
            <w:pPr>
              <w:spacing w:line="360" w:lineRule="auto"/>
              <w:ind w:right="-2" w:firstLineChars="100" w:firstLine="240"/>
              <w:rPr>
                <w:rFonts w:ascii="宋体" w:hAnsi="宋体" w:cs="宋体" w:hint="eastAsia"/>
                <w:sz w:val="24"/>
              </w:rPr>
            </w:pPr>
            <w:r w:rsidRPr="0004282C">
              <w:rPr>
                <w:rFonts w:ascii="宋体" w:hAnsi="宋体" w:cs="宋体"/>
                <w:sz w:val="24"/>
              </w:rPr>
              <w:t>…</w:t>
            </w:r>
          </w:p>
        </w:tc>
        <w:tc>
          <w:tcPr>
            <w:tcW w:w="1100" w:type="pct"/>
            <w:tcBorders>
              <w:top w:val="single" w:sz="4" w:space="0" w:color="auto"/>
              <w:left w:val="single" w:sz="4" w:space="0" w:color="auto"/>
              <w:bottom w:val="single" w:sz="4" w:space="0" w:color="auto"/>
              <w:right w:val="single" w:sz="4" w:space="0" w:color="auto"/>
            </w:tcBorders>
          </w:tcPr>
          <w:p w14:paraId="1E37AEAF" w14:textId="77777777" w:rsidR="00C01A7C" w:rsidRPr="0004282C" w:rsidRDefault="00C01A7C">
            <w:pPr>
              <w:spacing w:line="360" w:lineRule="auto"/>
              <w:ind w:right="-2"/>
              <w:rPr>
                <w:rFonts w:ascii="宋体" w:hAnsi="宋体" w:cs="宋体" w:hint="eastAsia"/>
                <w:sz w:val="24"/>
              </w:rPr>
            </w:pPr>
          </w:p>
        </w:tc>
        <w:tc>
          <w:tcPr>
            <w:tcW w:w="1308" w:type="pct"/>
            <w:tcBorders>
              <w:top w:val="single" w:sz="4" w:space="0" w:color="auto"/>
              <w:left w:val="single" w:sz="4" w:space="0" w:color="auto"/>
              <w:bottom w:val="single" w:sz="4" w:space="0" w:color="auto"/>
              <w:right w:val="single" w:sz="4" w:space="0" w:color="auto"/>
            </w:tcBorders>
          </w:tcPr>
          <w:p w14:paraId="59353C60" w14:textId="77777777" w:rsidR="00C01A7C" w:rsidRPr="0004282C" w:rsidRDefault="00C01A7C">
            <w:pPr>
              <w:spacing w:line="360" w:lineRule="auto"/>
              <w:ind w:right="-2"/>
              <w:rPr>
                <w:rFonts w:ascii="宋体" w:hAnsi="宋体" w:cs="宋体" w:hint="eastAsia"/>
                <w:sz w:val="24"/>
              </w:rPr>
            </w:pPr>
          </w:p>
        </w:tc>
        <w:tc>
          <w:tcPr>
            <w:tcW w:w="1157" w:type="pct"/>
            <w:tcBorders>
              <w:top w:val="single" w:sz="4" w:space="0" w:color="auto"/>
              <w:left w:val="single" w:sz="4" w:space="0" w:color="auto"/>
              <w:bottom w:val="single" w:sz="4" w:space="0" w:color="auto"/>
              <w:right w:val="single" w:sz="4" w:space="0" w:color="auto"/>
            </w:tcBorders>
          </w:tcPr>
          <w:p w14:paraId="6A5A0FAE" w14:textId="77777777" w:rsidR="00C01A7C" w:rsidRPr="0004282C" w:rsidRDefault="00C01A7C">
            <w:pPr>
              <w:spacing w:line="360" w:lineRule="auto"/>
              <w:ind w:right="-2"/>
              <w:rPr>
                <w:rFonts w:ascii="宋体" w:hAnsi="宋体" w:cs="宋体" w:hint="eastAsia"/>
                <w:sz w:val="24"/>
              </w:rPr>
            </w:pPr>
          </w:p>
        </w:tc>
        <w:tc>
          <w:tcPr>
            <w:tcW w:w="955" w:type="pct"/>
            <w:tcBorders>
              <w:top w:val="single" w:sz="4" w:space="0" w:color="auto"/>
              <w:left w:val="single" w:sz="4" w:space="0" w:color="auto"/>
              <w:bottom w:val="single" w:sz="4" w:space="0" w:color="auto"/>
              <w:right w:val="single" w:sz="4" w:space="0" w:color="auto"/>
            </w:tcBorders>
          </w:tcPr>
          <w:p w14:paraId="1C187A21" w14:textId="77777777" w:rsidR="00C01A7C" w:rsidRPr="0004282C" w:rsidRDefault="00C01A7C">
            <w:pPr>
              <w:spacing w:line="360" w:lineRule="auto"/>
              <w:ind w:right="-2"/>
              <w:rPr>
                <w:rFonts w:ascii="宋体" w:hAnsi="宋体" w:cs="宋体" w:hint="eastAsia"/>
                <w:sz w:val="24"/>
              </w:rPr>
            </w:pPr>
          </w:p>
        </w:tc>
      </w:tr>
    </w:tbl>
    <w:p w14:paraId="364C8208" w14:textId="77777777" w:rsidR="00C01A7C" w:rsidRPr="0004282C" w:rsidRDefault="00C01A7C">
      <w:pPr>
        <w:widowControl/>
        <w:jc w:val="left"/>
        <w:rPr>
          <w:rFonts w:asciiTheme="minorEastAsia" w:eastAsiaTheme="minorEastAsia" w:hAnsiTheme="minorEastAsia" w:hint="eastAsia"/>
          <w:sz w:val="36"/>
          <w:szCs w:val="36"/>
        </w:rPr>
      </w:pPr>
    </w:p>
    <w:p w14:paraId="30254A7E" w14:textId="77777777" w:rsidR="00C01A7C" w:rsidRPr="0004282C" w:rsidRDefault="00000000">
      <w:pPr>
        <w:snapToGrid w:val="0"/>
        <w:spacing w:line="360" w:lineRule="auto"/>
        <w:rPr>
          <w:rFonts w:asciiTheme="minorEastAsia" w:eastAsiaTheme="minorEastAsia" w:hAnsiTheme="minorEastAsia" w:hint="eastAsia"/>
          <w:sz w:val="24"/>
          <w:u w:val="single"/>
        </w:rPr>
      </w:pPr>
      <w:r w:rsidRPr="0004282C">
        <w:rPr>
          <w:rFonts w:asciiTheme="minorEastAsia" w:eastAsiaTheme="minorEastAsia" w:hAnsiTheme="minorEastAsia"/>
          <w:sz w:val="24"/>
        </w:rPr>
        <w:t>供应商法定代表人或被授权人</w:t>
      </w:r>
      <w:r w:rsidRPr="0004282C">
        <w:rPr>
          <w:rFonts w:asciiTheme="minorEastAsia" w:eastAsiaTheme="minorEastAsia" w:hAnsiTheme="minorEastAsia" w:hint="eastAsia"/>
          <w:sz w:val="24"/>
        </w:rPr>
        <w:t>（签字或盖章）：</w:t>
      </w:r>
    </w:p>
    <w:p w14:paraId="21A79898" w14:textId="77777777" w:rsidR="00C01A7C" w:rsidRPr="0004282C" w:rsidRDefault="00C01A7C">
      <w:pPr>
        <w:snapToGrid w:val="0"/>
        <w:spacing w:line="360" w:lineRule="auto"/>
        <w:rPr>
          <w:rFonts w:asciiTheme="minorEastAsia" w:eastAsiaTheme="minorEastAsia" w:hAnsiTheme="minorEastAsia" w:hint="eastAsia"/>
          <w:sz w:val="24"/>
        </w:rPr>
      </w:pPr>
    </w:p>
    <w:p w14:paraId="3595CA5F" w14:textId="77777777" w:rsidR="00C01A7C" w:rsidRPr="0004282C" w:rsidRDefault="00000000">
      <w:pPr>
        <w:spacing w:line="360" w:lineRule="auto"/>
        <w:ind w:right="-2"/>
        <w:rPr>
          <w:rFonts w:ascii="宋体" w:hAnsi="宋体" w:cs="宋体" w:hint="eastAsia"/>
          <w:sz w:val="24"/>
        </w:rPr>
      </w:pPr>
      <w:r w:rsidRPr="0004282C">
        <w:rPr>
          <w:rFonts w:ascii="宋体" w:hAnsi="宋体" w:cs="宋体" w:hint="eastAsia"/>
          <w:sz w:val="24"/>
        </w:rPr>
        <w:t>说明：</w:t>
      </w:r>
      <w:r w:rsidRPr="0004282C">
        <w:rPr>
          <w:rFonts w:ascii="宋体" w:hAnsi="宋体" w:cs="宋体"/>
          <w:sz w:val="24"/>
        </w:rPr>
        <w:t>1.</w:t>
      </w:r>
      <w:r w:rsidRPr="0004282C">
        <w:rPr>
          <w:rFonts w:ascii="宋体" w:hAnsi="宋体" w:hint="eastAsia"/>
          <w:b/>
          <w:sz w:val="24"/>
        </w:rPr>
        <w:t>“★”号</w:t>
      </w:r>
      <w:r w:rsidRPr="0004282C">
        <w:rPr>
          <w:rFonts w:ascii="宋体" w:hAnsi="宋体" w:cs="宋体" w:hint="eastAsia"/>
          <w:b/>
          <w:sz w:val="24"/>
        </w:rPr>
        <w:t>条款及偏离条款</w:t>
      </w:r>
      <w:r w:rsidRPr="0004282C">
        <w:rPr>
          <w:rFonts w:ascii="宋体" w:hAnsi="宋体" w:cs="宋体" w:hint="eastAsia"/>
          <w:sz w:val="24"/>
        </w:rPr>
        <w:t>需供应商按照招标文件第三章</w:t>
      </w:r>
      <w:r w:rsidRPr="0004282C">
        <w:rPr>
          <w:rFonts w:ascii="宋体" w:hAnsi="宋体" w:hint="eastAsia"/>
          <w:sz w:val="24"/>
          <w:szCs w:val="21"/>
        </w:rPr>
        <w:t>服务内容及要求</w:t>
      </w:r>
      <w:r w:rsidRPr="0004282C">
        <w:rPr>
          <w:rFonts w:ascii="宋体" w:hAnsi="宋体" w:cs="宋体" w:hint="eastAsia"/>
          <w:sz w:val="24"/>
        </w:rPr>
        <w:t>具体商务及技术条款逐条详细填写，除</w:t>
      </w:r>
      <w:r w:rsidRPr="0004282C">
        <w:rPr>
          <w:rFonts w:ascii="宋体" w:hAnsi="宋体" w:hint="eastAsia"/>
          <w:b/>
          <w:sz w:val="24"/>
        </w:rPr>
        <w:t>“★”号</w:t>
      </w:r>
      <w:r w:rsidRPr="0004282C">
        <w:rPr>
          <w:rFonts w:ascii="宋体" w:hAnsi="宋体" w:cs="宋体" w:hint="eastAsia"/>
          <w:b/>
          <w:sz w:val="24"/>
        </w:rPr>
        <w:t>条款外没有任何偏离可填“全部无偏离”（视为响应招标文件需求全部要求），</w:t>
      </w:r>
      <w:r w:rsidRPr="0004282C">
        <w:rPr>
          <w:rFonts w:ascii="宋体" w:hAnsi="宋体" w:hint="eastAsia"/>
          <w:b/>
          <w:sz w:val="24"/>
        </w:rPr>
        <w:t>“★”号条款如有负偏离投标文件无效</w:t>
      </w:r>
      <w:r w:rsidRPr="0004282C">
        <w:rPr>
          <w:rFonts w:ascii="宋体" w:hAnsi="宋体" w:cs="宋体" w:hint="eastAsia"/>
          <w:sz w:val="24"/>
        </w:rPr>
        <w:t>。</w:t>
      </w:r>
    </w:p>
    <w:p w14:paraId="4E817F78" w14:textId="77777777" w:rsidR="00C01A7C" w:rsidRPr="0004282C" w:rsidRDefault="00000000">
      <w:pPr>
        <w:spacing w:line="360" w:lineRule="auto"/>
        <w:ind w:right="-2" w:firstLineChars="200" w:firstLine="480"/>
        <w:rPr>
          <w:rFonts w:ascii="宋体" w:hAnsi="宋体" w:cs="宋体" w:hint="eastAsia"/>
          <w:sz w:val="24"/>
        </w:rPr>
      </w:pPr>
      <w:r w:rsidRPr="0004282C">
        <w:rPr>
          <w:rFonts w:ascii="宋体" w:hAnsi="宋体" w:cs="宋体" w:hint="eastAsia"/>
          <w:sz w:val="24"/>
        </w:rPr>
        <w:t>2</w:t>
      </w:r>
      <w:r w:rsidRPr="0004282C">
        <w:rPr>
          <w:rFonts w:ascii="宋体" w:hAnsi="宋体" w:cs="宋体"/>
          <w:sz w:val="24"/>
        </w:rPr>
        <w:t>.</w:t>
      </w:r>
      <w:r w:rsidRPr="0004282C">
        <w:rPr>
          <w:rFonts w:ascii="宋体" w:hAnsi="宋体" w:hint="eastAsia"/>
          <w:sz w:val="24"/>
        </w:rPr>
        <w:t>本表中填写的服务等内容应与实际投标内容相一致。存在虚假行为的，供应商应依法承担有关法律责任。</w:t>
      </w:r>
    </w:p>
    <w:p w14:paraId="5903FA14" w14:textId="77777777" w:rsidR="00C01A7C" w:rsidRPr="0004282C" w:rsidRDefault="00000000">
      <w:pPr>
        <w:snapToGrid w:val="0"/>
        <w:spacing w:line="360" w:lineRule="auto"/>
        <w:ind w:firstLineChars="200" w:firstLine="482"/>
        <w:rPr>
          <w:rFonts w:asciiTheme="minorEastAsia" w:eastAsiaTheme="minorEastAsia" w:hAnsiTheme="minorEastAsia" w:hint="eastAsia"/>
          <w:sz w:val="24"/>
        </w:rPr>
      </w:pPr>
      <w:r w:rsidRPr="0004282C">
        <w:rPr>
          <w:rFonts w:ascii="宋体" w:hAnsi="宋体" w:hint="eastAsia"/>
          <w:b/>
          <w:sz w:val="24"/>
        </w:rPr>
        <w:t>3</w:t>
      </w:r>
      <w:r w:rsidRPr="0004282C">
        <w:rPr>
          <w:rFonts w:ascii="宋体" w:hAnsi="宋体"/>
          <w:b/>
          <w:sz w:val="24"/>
        </w:rPr>
        <w:t>.</w:t>
      </w:r>
      <w:r w:rsidRPr="0004282C">
        <w:rPr>
          <w:rFonts w:ascii="宋体" w:hAnsi="宋体" w:hint="eastAsia"/>
          <w:b/>
          <w:sz w:val="24"/>
        </w:rPr>
        <w:t>本文件应按规定填写及签署，否则投标文件无效。</w:t>
      </w:r>
    </w:p>
    <w:p w14:paraId="089DC928" w14:textId="77777777" w:rsidR="00C01A7C" w:rsidRPr="0004282C" w:rsidRDefault="00000000">
      <w:pPr>
        <w:widowControl/>
        <w:jc w:val="left"/>
        <w:rPr>
          <w:rFonts w:asciiTheme="minorEastAsia" w:eastAsiaTheme="minorEastAsia" w:hAnsiTheme="minorEastAsia" w:hint="eastAsia"/>
          <w:b/>
          <w:sz w:val="32"/>
          <w:szCs w:val="32"/>
        </w:rPr>
      </w:pPr>
      <w:r w:rsidRPr="0004282C">
        <w:rPr>
          <w:rFonts w:asciiTheme="minorEastAsia" w:eastAsiaTheme="minorEastAsia" w:hAnsiTheme="minorEastAsia"/>
          <w:b/>
          <w:sz w:val="32"/>
          <w:szCs w:val="32"/>
        </w:rPr>
        <w:br w:type="page"/>
      </w:r>
    </w:p>
    <w:p w14:paraId="283AA89F" w14:textId="77777777" w:rsidR="00C01A7C" w:rsidRPr="0004282C" w:rsidRDefault="00000000">
      <w:pPr>
        <w:jc w:val="center"/>
        <w:rPr>
          <w:rFonts w:asciiTheme="minorEastAsia" w:eastAsiaTheme="minorEastAsia" w:hAnsiTheme="minorEastAsia" w:hint="eastAsia"/>
          <w:b/>
          <w:sz w:val="32"/>
          <w:szCs w:val="32"/>
        </w:rPr>
      </w:pPr>
      <w:r w:rsidRPr="0004282C">
        <w:rPr>
          <w:rFonts w:asciiTheme="minorEastAsia" w:eastAsiaTheme="minorEastAsia" w:hAnsiTheme="minorEastAsia" w:hint="eastAsia"/>
          <w:b/>
          <w:sz w:val="32"/>
          <w:szCs w:val="32"/>
        </w:rPr>
        <w:lastRenderedPageBreak/>
        <w:t>五、资格证明文件</w:t>
      </w:r>
    </w:p>
    <w:p w14:paraId="6D63B23A" w14:textId="77777777" w:rsidR="00C01A7C" w:rsidRPr="0004282C" w:rsidRDefault="00000000">
      <w:pPr>
        <w:snapToGrid w:val="0"/>
        <w:spacing w:line="480" w:lineRule="auto"/>
        <w:jc w:val="center"/>
        <w:rPr>
          <w:rFonts w:asciiTheme="minorEastAsia" w:eastAsiaTheme="minorEastAsia" w:hAnsiTheme="minorEastAsia" w:cs="宋体-18030" w:hint="eastAsia"/>
          <w:sz w:val="28"/>
          <w:szCs w:val="28"/>
        </w:rPr>
      </w:pPr>
      <w:r w:rsidRPr="0004282C">
        <w:rPr>
          <w:rFonts w:asciiTheme="minorEastAsia" w:eastAsiaTheme="minorEastAsia" w:hAnsiTheme="minorEastAsia" w:cs="宋体-18030" w:hint="eastAsia"/>
          <w:sz w:val="28"/>
          <w:szCs w:val="28"/>
        </w:rPr>
        <w:t>（一）</w:t>
      </w:r>
      <w:r w:rsidRPr="0004282C">
        <w:rPr>
          <w:rFonts w:ascii="宋体" w:hAnsi="宋体" w:cs="宋体" w:hint="eastAsia"/>
          <w:sz w:val="28"/>
          <w:szCs w:val="28"/>
        </w:rPr>
        <w:t>带有统一社会信用代码的营业执照副本复印件（加盖公章）</w:t>
      </w:r>
    </w:p>
    <w:p w14:paraId="24B94C70" w14:textId="77777777" w:rsidR="00C01A7C" w:rsidRPr="0004282C" w:rsidRDefault="00000000">
      <w:pPr>
        <w:widowControl/>
        <w:jc w:val="left"/>
        <w:rPr>
          <w:rFonts w:asciiTheme="minorEastAsia" w:eastAsiaTheme="minorEastAsia" w:hAnsiTheme="minorEastAsia" w:cs="宋体-18030" w:hint="eastAsia"/>
          <w:sz w:val="28"/>
          <w:szCs w:val="28"/>
        </w:rPr>
      </w:pPr>
      <w:r w:rsidRPr="0004282C">
        <w:rPr>
          <w:rFonts w:asciiTheme="minorEastAsia" w:eastAsiaTheme="minorEastAsia" w:hAnsiTheme="minorEastAsia" w:cs="宋体-18030"/>
          <w:sz w:val="28"/>
          <w:szCs w:val="28"/>
        </w:rPr>
        <w:br w:type="page"/>
      </w:r>
    </w:p>
    <w:p w14:paraId="73B637C8" w14:textId="77777777" w:rsidR="00C01A7C" w:rsidRPr="0004282C" w:rsidRDefault="00000000">
      <w:pPr>
        <w:snapToGrid w:val="0"/>
        <w:spacing w:line="480" w:lineRule="auto"/>
        <w:jc w:val="center"/>
        <w:rPr>
          <w:rFonts w:asciiTheme="minorEastAsia" w:eastAsiaTheme="minorEastAsia" w:hAnsiTheme="minorEastAsia" w:cs="宋体-18030" w:hint="eastAsia"/>
          <w:sz w:val="28"/>
          <w:szCs w:val="28"/>
        </w:rPr>
      </w:pPr>
      <w:r w:rsidRPr="0004282C">
        <w:rPr>
          <w:rFonts w:asciiTheme="minorEastAsia" w:eastAsiaTheme="minorEastAsia" w:hAnsiTheme="minorEastAsia" w:cs="宋体-18030" w:hint="eastAsia"/>
          <w:sz w:val="28"/>
          <w:szCs w:val="28"/>
        </w:rPr>
        <w:lastRenderedPageBreak/>
        <w:t>（二）具有国家能源局(或原国家电力监管委员会派出机构)颁发的承装(修、试)电力设施许可证五级(含)以上资质证明材料</w:t>
      </w:r>
    </w:p>
    <w:p w14:paraId="3086DE5B" w14:textId="77777777" w:rsidR="00C01A7C" w:rsidRPr="0004282C" w:rsidRDefault="00000000">
      <w:pPr>
        <w:jc w:val="left"/>
        <w:rPr>
          <w:rFonts w:asciiTheme="minorEastAsia" w:eastAsiaTheme="minorEastAsia" w:hAnsiTheme="minorEastAsia" w:cs="宋体-18030" w:hint="eastAsia"/>
          <w:sz w:val="28"/>
          <w:szCs w:val="28"/>
        </w:rPr>
      </w:pPr>
      <w:r w:rsidRPr="0004282C">
        <w:rPr>
          <w:rFonts w:asciiTheme="minorEastAsia" w:eastAsiaTheme="minorEastAsia" w:hAnsiTheme="minorEastAsia" w:cs="宋体-18030" w:hint="eastAsia"/>
          <w:sz w:val="28"/>
          <w:szCs w:val="28"/>
        </w:rPr>
        <w:br w:type="page"/>
      </w:r>
    </w:p>
    <w:p w14:paraId="410D15B6" w14:textId="77777777" w:rsidR="00C01A7C" w:rsidRPr="0004282C" w:rsidRDefault="00000000">
      <w:pPr>
        <w:snapToGrid w:val="0"/>
        <w:spacing w:line="480" w:lineRule="auto"/>
        <w:jc w:val="center"/>
        <w:rPr>
          <w:rFonts w:asciiTheme="minorEastAsia" w:eastAsiaTheme="minorEastAsia" w:hAnsiTheme="minorEastAsia" w:cs="宋体-18030" w:hint="eastAsia"/>
          <w:sz w:val="28"/>
          <w:szCs w:val="28"/>
        </w:rPr>
      </w:pPr>
      <w:r w:rsidRPr="0004282C">
        <w:rPr>
          <w:rFonts w:asciiTheme="minorEastAsia" w:eastAsiaTheme="minorEastAsia" w:hAnsiTheme="minorEastAsia" w:cs="宋体-18030" w:hint="eastAsia"/>
          <w:sz w:val="28"/>
          <w:szCs w:val="28"/>
        </w:rPr>
        <w:lastRenderedPageBreak/>
        <w:t>（三）法定代表人身份证复印件（加盖公章）</w:t>
      </w:r>
    </w:p>
    <w:p w14:paraId="2E06B9FD" w14:textId="77777777" w:rsidR="00C01A7C" w:rsidRPr="0004282C" w:rsidRDefault="00000000">
      <w:pPr>
        <w:jc w:val="center"/>
        <w:rPr>
          <w:rFonts w:asciiTheme="minorEastAsia" w:eastAsiaTheme="minorEastAsia" w:hAnsiTheme="minorEastAsia" w:hint="eastAsia"/>
          <w:sz w:val="24"/>
        </w:rPr>
      </w:pPr>
      <w:r w:rsidRPr="0004282C">
        <w:rPr>
          <w:rFonts w:asciiTheme="minorEastAsia" w:eastAsiaTheme="minorEastAsia" w:hAnsiTheme="minorEastAsia"/>
          <w:sz w:val="24"/>
        </w:rPr>
        <w:br w:type="page"/>
      </w:r>
    </w:p>
    <w:p w14:paraId="5319F4B4" w14:textId="77777777" w:rsidR="00C01A7C" w:rsidRPr="0004282C" w:rsidRDefault="00000000">
      <w:pPr>
        <w:pStyle w:val="affa"/>
        <w:ind w:firstLine="560"/>
        <w:jc w:val="center"/>
        <w:rPr>
          <w:rFonts w:eastAsia="宋体" w:hint="eastAsia"/>
          <w:sz w:val="28"/>
          <w:szCs w:val="28"/>
        </w:rPr>
      </w:pPr>
      <w:bookmarkStart w:id="42" w:name="_Toc28462"/>
      <w:r w:rsidRPr="0004282C">
        <w:rPr>
          <w:rFonts w:eastAsia="宋体" w:hint="eastAsia"/>
          <w:sz w:val="28"/>
          <w:szCs w:val="28"/>
        </w:rPr>
        <w:lastRenderedPageBreak/>
        <w:t>（四）法定代表人授权书（适用于法人企业参加投标）</w:t>
      </w:r>
      <w:bookmarkEnd w:id="42"/>
    </w:p>
    <w:p w14:paraId="25CD7668" w14:textId="77777777" w:rsidR="00C01A7C" w:rsidRPr="0004282C" w:rsidRDefault="00000000">
      <w:pPr>
        <w:spacing w:line="360" w:lineRule="auto"/>
        <w:ind w:leftChars="50" w:left="105" w:firstLineChars="300" w:firstLine="720"/>
        <w:rPr>
          <w:rFonts w:ascii="宋体" w:hAnsi="宋体" w:cs="宋体" w:hint="eastAsia"/>
          <w:spacing w:val="6"/>
          <w:sz w:val="24"/>
        </w:rPr>
      </w:pPr>
      <w:r w:rsidRPr="0004282C">
        <w:rPr>
          <w:rFonts w:ascii="宋体" w:hAnsi="宋体" w:hint="eastAsia"/>
          <w:bCs/>
          <w:sz w:val="24"/>
        </w:rPr>
        <w:t>兹授权</w:t>
      </w:r>
      <w:r w:rsidRPr="0004282C">
        <w:rPr>
          <w:rFonts w:ascii="宋体" w:hAnsi="宋体" w:hint="eastAsia"/>
          <w:bCs/>
          <w:sz w:val="24"/>
          <w:u w:val="single"/>
        </w:rPr>
        <w:t>（委托代理人姓名）（身份</w:t>
      </w:r>
      <w:r w:rsidRPr="0004282C">
        <w:rPr>
          <w:rFonts w:ascii="宋体" w:hAnsi="宋体"/>
          <w:bCs/>
          <w:sz w:val="24"/>
          <w:u w:val="single"/>
        </w:rPr>
        <w:t>证号</w:t>
      </w:r>
      <w:r w:rsidRPr="0004282C">
        <w:rPr>
          <w:rFonts w:ascii="宋体" w:hAnsi="宋体" w:hint="eastAsia"/>
          <w:bCs/>
          <w:sz w:val="24"/>
          <w:u w:val="single"/>
        </w:rPr>
        <w:t>）</w:t>
      </w:r>
      <w:r w:rsidRPr="0004282C">
        <w:rPr>
          <w:rFonts w:ascii="宋体" w:hAnsi="宋体" w:hint="eastAsia"/>
          <w:bCs/>
          <w:sz w:val="24"/>
        </w:rPr>
        <w:t>为我方委托代理人，参加</w:t>
      </w:r>
      <w:r w:rsidRPr="0004282C">
        <w:rPr>
          <w:rFonts w:ascii="宋体" w:hAnsi="宋体" w:hint="eastAsia"/>
          <w:sz w:val="24"/>
        </w:rPr>
        <w:t>（项目名称）</w:t>
      </w:r>
      <w:r w:rsidRPr="0004282C">
        <w:rPr>
          <w:rFonts w:ascii="宋体" w:hAnsi="宋体" w:hint="eastAsia"/>
          <w:sz w:val="24"/>
          <w:u w:val="single"/>
        </w:rPr>
        <w:t xml:space="preserve">                （</w:t>
      </w:r>
      <w:r w:rsidRPr="0004282C">
        <w:rPr>
          <w:rFonts w:ascii="宋体" w:hAnsi="宋体" w:hint="eastAsia"/>
          <w:sz w:val="24"/>
        </w:rPr>
        <w:t>项目编号）的投标活动，并以本公司名义处理一切与此次投标有关的事宜。</w:t>
      </w:r>
      <w:r w:rsidRPr="0004282C">
        <w:rPr>
          <w:rFonts w:ascii="宋体" w:hAnsi="宋体"/>
          <w:sz w:val="24"/>
        </w:rPr>
        <w:t>在</w:t>
      </w:r>
      <w:r w:rsidRPr="0004282C">
        <w:rPr>
          <w:rFonts w:ascii="宋体" w:hAnsi="宋体" w:hint="eastAsia"/>
          <w:sz w:val="24"/>
        </w:rPr>
        <w:t>此</w:t>
      </w:r>
      <w:r w:rsidRPr="0004282C">
        <w:rPr>
          <w:rFonts w:ascii="宋体" w:hAnsi="宋体"/>
          <w:sz w:val="24"/>
        </w:rPr>
        <w:t>次</w:t>
      </w:r>
      <w:r w:rsidRPr="0004282C">
        <w:rPr>
          <w:rFonts w:ascii="宋体" w:hAnsi="宋体" w:hint="eastAsia"/>
          <w:sz w:val="24"/>
        </w:rPr>
        <w:t>投标</w:t>
      </w:r>
      <w:r w:rsidRPr="0004282C">
        <w:rPr>
          <w:rFonts w:ascii="宋体" w:hAnsi="宋体"/>
          <w:sz w:val="24"/>
        </w:rPr>
        <w:t>过程</w:t>
      </w:r>
      <w:r w:rsidRPr="0004282C">
        <w:rPr>
          <w:rFonts w:ascii="宋体" w:hAnsi="宋体" w:hint="eastAsia"/>
          <w:sz w:val="24"/>
        </w:rPr>
        <w:t>中，</w:t>
      </w:r>
      <w:r w:rsidRPr="0004282C">
        <w:rPr>
          <w:rFonts w:ascii="宋体" w:hAnsi="宋体"/>
          <w:sz w:val="24"/>
        </w:rPr>
        <w:t>本</w:t>
      </w:r>
      <w:r w:rsidRPr="0004282C">
        <w:rPr>
          <w:rFonts w:ascii="宋体" w:hAnsi="宋体" w:hint="eastAsia"/>
          <w:sz w:val="24"/>
        </w:rPr>
        <w:t>公</w:t>
      </w:r>
      <w:r w:rsidRPr="0004282C">
        <w:rPr>
          <w:rFonts w:ascii="宋体" w:hAnsi="宋体"/>
          <w:sz w:val="24"/>
        </w:rPr>
        <w:t>司将承担该</w:t>
      </w:r>
      <w:r w:rsidRPr="0004282C">
        <w:rPr>
          <w:rFonts w:ascii="宋体" w:hAnsi="宋体" w:hint="eastAsia"/>
          <w:sz w:val="24"/>
        </w:rPr>
        <w:t>代理</w:t>
      </w:r>
      <w:r w:rsidRPr="0004282C">
        <w:rPr>
          <w:rFonts w:ascii="宋体" w:hAnsi="宋体"/>
          <w:sz w:val="24"/>
        </w:rPr>
        <w:t>人</w:t>
      </w:r>
      <w:r w:rsidRPr="0004282C">
        <w:rPr>
          <w:rFonts w:ascii="宋体" w:hAnsi="宋体" w:hint="eastAsia"/>
          <w:sz w:val="24"/>
        </w:rPr>
        <w:t>行</w:t>
      </w:r>
      <w:r w:rsidRPr="0004282C">
        <w:rPr>
          <w:rFonts w:ascii="宋体" w:hAnsi="宋体"/>
          <w:sz w:val="24"/>
        </w:rPr>
        <w:t>为的全部法律</w:t>
      </w:r>
      <w:r w:rsidRPr="0004282C">
        <w:rPr>
          <w:rFonts w:ascii="宋体" w:hAnsi="宋体" w:hint="eastAsia"/>
          <w:sz w:val="24"/>
        </w:rPr>
        <w:t>后</w:t>
      </w:r>
      <w:r w:rsidRPr="0004282C">
        <w:rPr>
          <w:rFonts w:ascii="宋体" w:hAnsi="宋体"/>
          <w:sz w:val="24"/>
        </w:rPr>
        <w:t>果和法律责任。</w:t>
      </w:r>
    </w:p>
    <w:p w14:paraId="56444587" w14:textId="77777777" w:rsidR="00C01A7C" w:rsidRPr="0004282C" w:rsidRDefault="00000000">
      <w:pPr>
        <w:pStyle w:val="100"/>
        <w:spacing w:line="360" w:lineRule="auto"/>
        <w:ind w:firstLineChars="177" w:firstLine="425"/>
        <w:rPr>
          <w:rFonts w:hAnsi="宋体" w:hint="eastAsia"/>
          <w:bCs/>
          <w:sz w:val="24"/>
          <w:szCs w:val="24"/>
        </w:rPr>
      </w:pPr>
      <w:r w:rsidRPr="0004282C">
        <w:rPr>
          <w:rFonts w:hAnsi="宋体" w:hint="eastAsia"/>
          <w:sz w:val="24"/>
          <w:szCs w:val="24"/>
          <w:lang w:val="en-GB"/>
        </w:rPr>
        <w:t>本</w:t>
      </w:r>
      <w:r w:rsidRPr="0004282C">
        <w:rPr>
          <w:rFonts w:hAnsi="宋体" w:hint="eastAsia"/>
          <w:sz w:val="24"/>
          <w:szCs w:val="24"/>
        </w:rPr>
        <w:t>授权书</w:t>
      </w:r>
      <w:r w:rsidRPr="0004282C">
        <w:rPr>
          <w:rFonts w:hAnsi="宋体" w:hint="eastAsia"/>
          <w:sz w:val="24"/>
          <w:szCs w:val="24"/>
          <w:lang w:val="en-GB"/>
        </w:rPr>
        <w:t>有效期与本公司投标文件中标注的投标有效期相同，自签章之日起生效。</w:t>
      </w:r>
    </w:p>
    <w:p w14:paraId="142C2C67" w14:textId="77777777" w:rsidR="00C01A7C" w:rsidRPr="0004282C" w:rsidRDefault="00C01A7C">
      <w:pPr>
        <w:spacing w:line="360" w:lineRule="auto"/>
        <w:ind w:firstLine="435"/>
        <w:rPr>
          <w:rFonts w:ascii="宋体" w:hAnsi="宋体" w:hint="eastAsia"/>
          <w:sz w:val="24"/>
        </w:rPr>
      </w:pPr>
    </w:p>
    <w:p w14:paraId="7DB03585" w14:textId="77777777" w:rsidR="00C01A7C" w:rsidRPr="0004282C" w:rsidRDefault="00C01A7C">
      <w:pPr>
        <w:spacing w:line="360" w:lineRule="auto"/>
        <w:ind w:firstLine="435"/>
        <w:rPr>
          <w:rFonts w:ascii="宋体" w:hAnsi="宋体" w:hint="eastAsia"/>
          <w:sz w:val="24"/>
        </w:rPr>
      </w:pPr>
    </w:p>
    <w:p w14:paraId="6C0221CE" w14:textId="77777777" w:rsidR="00C01A7C" w:rsidRPr="0004282C" w:rsidRDefault="00C01A7C">
      <w:pPr>
        <w:spacing w:line="360" w:lineRule="auto"/>
        <w:ind w:firstLine="435"/>
        <w:rPr>
          <w:rFonts w:ascii="宋体" w:hAnsi="宋体" w:hint="eastAsia"/>
          <w:sz w:val="24"/>
        </w:rPr>
      </w:pPr>
    </w:p>
    <w:p w14:paraId="28D7CAA8" w14:textId="77777777" w:rsidR="00C01A7C" w:rsidRPr="0004282C" w:rsidRDefault="00000000">
      <w:pPr>
        <w:spacing w:line="480" w:lineRule="auto"/>
        <w:ind w:firstLine="437"/>
        <w:rPr>
          <w:rFonts w:ascii="宋体" w:hAnsi="宋体" w:hint="eastAsia"/>
          <w:sz w:val="24"/>
          <w:u w:val="single"/>
        </w:rPr>
      </w:pPr>
      <w:r w:rsidRPr="0004282C">
        <w:rPr>
          <w:rFonts w:ascii="宋体" w:hAnsi="宋体" w:hint="eastAsia"/>
          <w:sz w:val="24"/>
        </w:rPr>
        <w:t>法定代表人签字或盖章</w:t>
      </w:r>
    </w:p>
    <w:p w14:paraId="79865B61" w14:textId="77777777" w:rsidR="00C01A7C" w:rsidRPr="0004282C" w:rsidRDefault="00000000">
      <w:pPr>
        <w:spacing w:line="480" w:lineRule="auto"/>
        <w:ind w:firstLine="437"/>
        <w:rPr>
          <w:rFonts w:ascii="宋体" w:hAnsi="宋体" w:hint="eastAsia"/>
          <w:sz w:val="24"/>
          <w:u w:val="single"/>
        </w:rPr>
      </w:pPr>
      <w:r w:rsidRPr="0004282C">
        <w:rPr>
          <w:rFonts w:ascii="宋体" w:hAnsi="宋体" w:hint="eastAsia"/>
          <w:sz w:val="24"/>
        </w:rPr>
        <w:t>被授权人签字</w:t>
      </w:r>
    </w:p>
    <w:p w14:paraId="326C9BF7" w14:textId="77777777" w:rsidR="00C01A7C" w:rsidRPr="0004282C" w:rsidRDefault="00000000">
      <w:pPr>
        <w:spacing w:line="480" w:lineRule="auto"/>
        <w:ind w:firstLine="437"/>
        <w:rPr>
          <w:rFonts w:ascii="宋体" w:hAnsi="宋体" w:hint="eastAsia"/>
          <w:sz w:val="24"/>
          <w:u w:val="single"/>
        </w:rPr>
      </w:pPr>
      <w:r w:rsidRPr="0004282C">
        <w:rPr>
          <w:rFonts w:ascii="宋体" w:hAnsi="宋体" w:hint="eastAsia"/>
          <w:sz w:val="24"/>
        </w:rPr>
        <w:t>供应商公章</w:t>
      </w:r>
    </w:p>
    <w:p w14:paraId="0BA812CC" w14:textId="77777777" w:rsidR="00C01A7C" w:rsidRPr="0004282C" w:rsidRDefault="00C01A7C">
      <w:pPr>
        <w:spacing w:line="360" w:lineRule="auto"/>
        <w:ind w:firstLine="437"/>
        <w:rPr>
          <w:rFonts w:ascii="宋体" w:hAnsi="宋体" w:hint="eastAsia"/>
          <w:sz w:val="24"/>
          <w:u w:val="single"/>
        </w:rPr>
      </w:pPr>
    </w:p>
    <w:p w14:paraId="49E5DB33" w14:textId="77777777" w:rsidR="00C01A7C" w:rsidRPr="0004282C" w:rsidRDefault="00C01A7C">
      <w:pPr>
        <w:spacing w:line="360" w:lineRule="auto"/>
        <w:ind w:firstLine="437"/>
        <w:rPr>
          <w:rFonts w:ascii="宋体" w:hAnsi="宋体" w:hint="eastAsia"/>
          <w:sz w:val="24"/>
          <w:u w:val="single"/>
        </w:rPr>
      </w:pPr>
    </w:p>
    <w:p w14:paraId="12170B1F" w14:textId="77777777" w:rsidR="00C01A7C" w:rsidRPr="0004282C" w:rsidRDefault="00C01A7C">
      <w:pPr>
        <w:spacing w:line="360" w:lineRule="auto"/>
        <w:rPr>
          <w:rFonts w:ascii="宋体" w:hAnsi="宋体" w:hint="eastAsia"/>
          <w:sz w:val="24"/>
          <w:u w:val="single"/>
        </w:rPr>
      </w:pPr>
    </w:p>
    <w:p w14:paraId="191264B4" w14:textId="77777777" w:rsidR="00C01A7C" w:rsidRPr="0004282C" w:rsidRDefault="00000000">
      <w:pPr>
        <w:spacing w:line="360" w:lineRule="auto"/>
        <w:ind w:leftChars="78" w:left="164" w:firstLineChars="50" w:firstLine="120"/>
        <w:rPr>
          <w:rFonts w:ascii="宋体" w:hAnsi="宋体" w:hint="eastAsia"/>
          <w:b/>
          <w:sz w:val="24"/>
        </w:rPr>
      </w:pPr>
      <w:r w:rsidRPr="0004282C">
        <w:rPr>
          <w:rFonts w:ascii="宋体" w:hAnsi="宋体" w:hint="eastAsia"/>
          <w:b/>
          <w:sz w:val="24"/>
        </w:rPr>
        <w:t>注</w:t>
      </w:r>
      <w:r w:rsidRPr="0004282C">
        <w:rPr>
          <w:rFonts w:ascii="宋体" w:hAnsi="宋体"/>
          <w:b/>
          <w:sz w:val="24"/>
        </w:rPr>
        <w:t>：</w:t>
      </w:r>
      <w:r w:rsidRPr="0004282C">
        <w:rPr>
          <w:rFonts w:ascii="宋体" w:hAnsi="宋体" w:hint="eastAsia"/>
          <w:b/>
          <w:sz w:val="24"/>
        </w:rPr>
        <w:t>1.法定代表人和</w:t>
      </w:r>
      <w:r w:rsidRPr="0004282C">
        <w:rPr>
          <w:rFonts w:ascii="宋体" w:hAnsi="宋体"/>
          <w:b/>
          <w:sz w:val="24"/>
        </w:rPr>
        <w:t>被授权人</w:t>
      </w:r>
      <w:r w:rsidRPr="0004282C">
        <w:rPr>
          <w:rFonts w:ascii="宋体" w:hAnsi="宋体" w:hint="eastAsia"/>
          <w:b/>
          <w:sz w:val="24"/>
        </w:rPr>
        <w:t>签字</w:t>
      </w:r>
      <w:r w:rsidRPr="0004282C">
        <w:rPr>
          <w:rFonts w:ascii="宋体" w:hAnsi="宋体"/>
          <w:b/>
          <w:sz w:val="24"/>
        </w:rPr>
        <w:t>，</w:t>
      </w:r>
      <w:r w:rsidRPr="0004282C">
        <w:rPr>
          <w:rFonts w:ascii="宋体" w:hAnsi="宋体" w:hint="eastAsia"/>
          <w:b/>
          <w:sz w:val="24"/>
        </w:rPr>
        <w:t>必须是亲笔签名。</w:t>
      </w:r>
    </w:p>
    <w:p w14:paraId="71AE08F5" w14:textId="77777777" w:rsidR="00C01A7C" w:rsidRPr="0004282C" w:rsidRDefault="00000000">
      <w:pPr>
        <w:spacing w:line="360" w:lineRule="auto"/>
        <w:ind w:leftChars="78" w:left="164" w:firstLineChars="250" w:firstLine="602"/>
        <w:rPr>
          <w:rFonts w:ascii="宋体" w:hAnsi="宋体" w:hint="eastAsia"/>
          <w:b/>
          <w:sz w:val="24"/>
        </w:rPr>
      </w:pPr>
      <w:r w:rsidRPr="0004282C">
        <w:rPr>
          <w:rFonts w:ascii="宋体" w:hAnsi="宋体"/>
          <w:b/>
          <w:sz w:val="24"/>
        </w:rPr>
        <w:t>2</w:t>
      </w:r>
      <w:r w:rsidRPr="0004282C">
        <w:rPr>
          <w:rFonts w:ascii="宋体" w:hAnsi="宋体" w:hint="eastAsia"/>
          <w:b/>
          <w:sz w:val="24"/>
        </w:rPr>
        <w:t>.</w:t>
      </w:r>
      <w:r w:rsidRPr="0004282C">
        <w:rPr>
          <w:rFonts w:ascii="宋体" w:hAnsi="宋体"/>
          <w:b/>
          <w:sz w:val="24"/>
        </w:rPr>
        <w:t>法定代</w:t>
      </w:r>
      <w:r w:rsidRPr="0004282C">
        <w:rPr>
          <w:rFonts w:ascii="宋体" w:hAnsi="宋体" w:hint="eastAsia"/>
          <w:b/>
          <w:sz w:val="24"/>
        </w:rPr>
        <w:t>表</w:t>
      </w:r>
      <w:r w:rsidRPr="0004282C">
        <w:rPr>
          <w:rFonts w:ascii="宋体" w:hAnsi="宋体"/>
          <w:b/>
          <w:sz w:val="24"/>
        </w:rPr>
        <w:t>人盖章</w:t>
      </w:r>
      <w:r w:rsidRPr="0004282C">
        <w:rPr>
          <w:rFonts w:ascii="宋体" w:hAnsi="宋体" w:hint="eastAsia"/>
          <w:b/>
          <w:sz w:val="24"/>
        </w:rPr>
        <w:t>和</w:t>
      </w:r>
      <w:r w:rsidRPr="0004282C">
        <w:rPr>
          <w:rFonts w:ascii="宋体" w:hAnsi="宋体"/>
          <w:b/>
          <w:sz w:val="24"/>
        </w:rPr>
        <w:t>供应商公章</w:t>
      </w:r>
      <w:r w:rsidRPr="0004282C">
        <w:rPr>
          <w:rFonts w:ascii="宋体" w:hAnsi="宋体" w:hint="eastAsia"/>
          <w:b/>
          <w:sz w:val="24"/>
        </w:rPr>
        <w:t>，</w:t>
      </w:r>
      <w:r w:rsidRPr="0004282C">
        <w:rPr>
          <w:rFonts w:ascii="宋体" w:hAnsi="宋体"/>
          <w:b/>
          <w:sz w:val="24"/>
        </w:rPr>
        <w:t>必须</w:t>
      </w:r>
      <w:r w:rsidRPr="0004282C">
        <w:rPr>
          <w:rFonts w:ascii="宋体" w:hAnsi="宋体" w:hint="eastAsia"/>
          <w:b/>
          <w:sz w:val="24"/>
        </w:rPr>
        <w:t>是经公安部门备案的印章。</w:t>
      </w:r>
    </w:p>
    <w:p w14:paraId="3C9A885B" w14:textId="77777777" w:rsidR="00C01A7C" w:rsidRPr="0004282C" w:rsidRDefault="00000000">
      <w:pPr>
        <w:spacing w:line="360" w:lineRule="auto"/>
        <w:ind w:leftChars="78" w:left="164" w:firstLineChars="250" w:firstLine="602"/>
        <w:rPr>
          <w:rFonts w:ascii="宋体" w:hAnsi="宋体" w:hint="eastAsia"/>
          <w:sz w:val="24"/>
        </w:rPr>
      </w:pPr>
      <w:r w:rsidRPr="0004282C">
        <w:rPr>
          <w:rFonts w:ascii="宋体" w:hAnsi="宋体" w:hint="eastAsia"/>
          <w:b/>
          <w:sz w:val="24"/>
        </w:rPr>
        <w:t>3.</w:t>
      </w:r>
      <w:r w:rsidRPr="0004282C">
        <w:rPr>
          <w:rFonts w:ascii="宋体" w:hAnsi="宋体"/>
          <w:b/>
          <w:sz w:val="24"/>
        </w:rPr>
        <w:t>不得使用其他印章或电子制版签名。</w:t>
      </w:r>
    </w:p>
    <w:p w14:paraId="0F6DCD86" w14:textId="77777777" w:rsidR="00C01A7C" w:rsidRPr="0004282C" w:rsidRDefault="00000000">
      <w:r w:rsidRPr="0004282C">
        <w:br w:type="page"/>
      </w:r>
    </w:p>
    <w:p w14:paraId="02724595" w14:textId="77777777" w:rsidR="00C01A7C" w:rsidRPr="0004282C" w:rsidRDefault="00000000">
      <w:pPr>
        <w:pStyle w:val="affa"/>
        <w:ind w:firstLine="560"/>
        <w:jc w:val="center"/>
        <w:rPr>
          <w:rFonts w:eastAsia="宋体" w:hint="eastAsia"/>
          <w:sz w:val="28"/>
          <w:szCs w:val="28"/>
        </w:rPr>
      </w:pPr>
      <w:bookmarkStart w:id="43" w:name="_Toc10177"/>
      <w:r w:rsidRPr="0004282C">
        <w:rPr>
          <w:rFonts w:eastAsia="宋体" w:hint="eastAsia"/>
          <w:sz w:val="28"/>
          <w:szCs w:val="28"/>
        </w:rPr>
        <w:lastRenderedPageBreak/>
        <w:t>授权委托书（适用于非法人参加投标）</w:t>
      </w:r>
      <w:bookmarkEnd w:id="43"/>
    </w:p>
    <w:p w14:paraId="74E40592" w14:textId="77777777" w:rsidR="00C01A7C" w:rsidRPr="0004282C" w:rsidRDefault="00000000">
      <w:pPr>
        <w:widowControl/>
        <w:spacing w:line="360" w:lineRule="auto"/>
        <w:jc w:val="left"/>
        <w:rPr>
          <w:rFonts w:ascii="宋体" w:hAnsi="宋体" w:hint="eastAsia"/>
          <w:sz w:val="24"/>
        </w:rPr>
      </w:pPr>
      <w:r w:rsidRPr="0004282C">
        <w:rPr>
          <w:rFonts w:ascii="宋体" w:hAnsi="宋体" w:hint="eastAsia"/>
          <w:sz w:val="24"/>
        </w:rPr>
        <w:t xml:space="preserve">致：____________（采购人或采购代理机构） </w:t>
      </w:r>
    </w:p>
    <w:p w14:paraId="6AB6A4D4" w14:textId="77777777" w:rsidR="00C01A7C" w:rsidRPr="0004282C" w:rsidRDefault="00000000">
      <w:pPr>
        <w:widowControl/>
        <w:spacing w:line="360" w:lineRule="auto"/>
        <w:ind w:firstLineChars="236" w:firstLine="566"/>
        <w:jc w:val="left"/>
        <w:rPr>
          <w:rFonts w:ascii="宋体" w:hAnsi="宋体" w:hint="eastAsia"/>
          <w:sz w:val="24"/>
        </w:rPr>
      </w:pPr>
      <w:r w:rsidRPr="0004282C">
        <w:rPr>
          <w:rFonts w:ascii="宋体" w:hAnsi="宋体" w:hint="eastAsia"/>
          <w:sz w:val="24"/>
        </w:rPr>
        <w:t>我________（姓名）系自然人，现授权委托____________（姓名）以本人名义参加____________（项目名称）</w:t>
      </w:r>
      <w:r w:rsidRPr="0004282C">
        <w:rPr>
          <w:rFonts w:ascii="宋体" w:hAnsi="宋体" w:hint="eastAsia"/>
          <w:sz w:val="24"/>
          <w:u w:val="single"/>
        </w:rPr>
        <w:t xml:space="preserve">                （</w:t>
      </w:r>
      <w:r w:rsidRPr="0004282C">
        <w:rPr>
          <w:rFonts w:ascii="宋体" w:hAnsi="宋体" w:hint="eastAsia"/>
          <w:sz w:val="24"/>
        </w:rPr>
        <w:t xml:space="preserve">项目编号）的投标活动，并代表本人全权办理针对上述项目的投标、签约等具体事务和签署相关文件。 </w:t>
      </w:r>
    </w:p>
    <w:p w14:paraId="7BDE546B" w14:textId="77777777" w:rsidR="00C01A7C" w:rsidRPr="0004282C" w:rsidRDefault="00000000">
      <w:pPr>
        <w:widowControl/>
        <w:spacing w:line="360" w:lineRule="auto"/>
        <w:ind w:firstLineChars="236" w:firstLine="566"/>
        <w:jc w:val="left"/>
        <w:rPr>
          <w:rFonts w:ascii="宋体" w:hAnsi="宋体" w:hint="eastAsia"/>
          <w:sz w:val="24"/>
        </w:rPr>
      </w:pPr>
      <w:r w:rsidRPr="0004282C">
        <w:rPr>
          <w:rFonts w:ascii="宋体" w:hAnsi="宋体" w:hint="eastAsia"/>
          <w:sz w:val="24"/>
        </w:rPr>
        <w:t xml:space="preserve">本人对被授权人的签字事项负全部责任。 </w:t>
      </w:r>
    </w:p>
    <w:p w14:paraId="1B59934C" w14:textId="77777777" w:rsidR="00C01A7C" w:rsidRPr="0004282C" w:rsidRDefault="00000000">
      <w:pPr>
        <w:widowControl/>
        <w:spacing w:line="360" w:lineRule="auto"/>
        <w:ind w:firstLineChars="236" w:firstLine="566"/>
        <w:jc w:val="left"/>
        <w:rPr>
          <w:rFonts w:ascii="宋体" w:hAnsi="宋体" w:hint="eastAsia"/>
          <w:sz w:val="24"/>
        </w:rPr>
      </w:pPr>
      <w:r w:rsidRPr="0004282C">
        <w:rPr>
          <w:rFonts w:ascii="宋体" w:hAnsi="宋体" w:hint="eastAsia"/>
          <w:sz w:val="24"/>
        </w:rPr>
        <w:t>授权委托代理期限：从</w:t>
      </w:r>
      <w:r w:rsidRPr="0004282C">
        <w:rPr>
          <w:rFonts w:ascii="宋体" w:hAnsi="宋体" w:hint="eastAsia"/>
          <w:sz w:val="24"/>
          <w:u w:val="single"/>
        </w:rPr>
        <w:t xml:space="preserve">   年  月  日</w:t>
      </w:r>
      <w:r w:rsidRPr="0004282C">
        <w:rPr>
          <w:rFonts w:ascii="宋体" w:hAnsi="宋体" w:hint="eastAsia"/>
          <w:sz w:val="24"/>
        </w:rPr>
        <w:t>起至</w:t>
      </w:r>
      <w:r w:rsidRPr="0004282C">
        <w:rPr>
          <w:rFonts w:ascii="宋体" w:hAnsi="宋体" w:hint="eastAsia"/>
          <w:sz w:val="24"/>
          <w:u w:val="single"/>
        </w:rPr>
        <w:t xml:space="preserve">   年  月  日</w:t>
      </w:r>
      <w:r w:rsidRPr="0004282C">
        <w:rPr>
          <w:rFonts w:ascii="宋体" w:hAnsi="宋体" w:hint="eastAsia"/>
          <w:sz w:val="24"/>
        </w:rPr>
        <w:t xml:space="preserve">止。 </w:t>
      </w:r>
    </w:p>
    <w:p w14:paraId="567478FD" w14:textId="77777777" w:rsidR="00C01A7C" w:rsidRPr="0004282C" w:rsidRDefault="00C01A7C">
      <w:pPr>
        <w:widowControl/>
        <w:spacing w:line="360" w:lineRule="auto"/>
        <w:ind w:firstLineChars="236" w:firstLine="566"/>
        <w:jc w:val="left"/>
        <w:rPr>
          <w:rFonts w:ascii="宋体" w:hAnsi="宋体" w:hint="eastAsia"/>
          <w:sz w:val="24"/>
        </w:rPr>
      </w:pPr>
    </w:p>
    <w:p w14:paraId="4D526C75" w14:textId="77777777" w:rsidR="00C01A7C" w:rsidRPr="0004282C" w:rsidRDefault="00000000">
      <w:pPr>
        <w:widowControl/>
        <w:spacing w:line="360" w:lineRule="auto"/>
        <w:ind w:firstLineChars="236" w:firstLine="566"/>
        <w:jc w:val="left"/>
        <w:rPr>
          <w:rFonts w:ascii="宋体" w:hAnsi="宋体" w:hint="eastAsia"/>
          <w:sz w:val="24"/>
        </w:rPr>
      </w:pPr>
      <w:r w:rsidRPr="0004282C">
        <w:rPr>
          <w:rFonts w:ascii="宋体" w:hAnsi="宋体" w:hint="eastAsia"/>
          <w:sz w:val="24"/>
        </w:rPr>
        <w:t xml:space="preserve">代理人无转委托权，特此委托。 </w:t>
      </w:r>
    </w:p>
    <w:p w14:paraId="6E17A994" w14:textId="77777777" w:rsidR="00C01A7C" w:rsidRPr="0004282C" w:rsidRDefault="00C01A7C">
      <w:pPr>
        <w:widowControl/>
        <w:spacing w:line="360" w:lineRule="auto"/>
        <w:ind w:firstLineChars="236" w:firstLine="566"/>
        <w:jc w:val="left"/>
        <w:rPr>
          <w:rFonts w:ascii="宋体" w:hAnsi="宋体" w:hint="eastAsia"/>
          <w:sz w:val="24"/>
        </w:rPr>
      </w:pPr>
    </w:p>
    <w:p w14:paraId="1CD1943F" w14:textId="77777777" w:rsidR="00C01A7C" w:rsidRPr="0004282C" w:rsidRDefault="00000000">
      <w:pPr>
        <w:widowControl/>
        <w:spacing w:line="360" w:lineRule="auto"/>
        <w:ind w:firstLineChars="236" w:firstLine="566"/>
        <w:jc w:val="left"/>
        <w:rPr>
          <w:rFonts w:ascii="宋体" w:hAnsi="宋体" w:hint="eastAsia"/>
          <w:sz w:val="24"/>
        </w:rPr>
      </w:pPr>
      <w:r w:rsidRPr="0004282C">
        <w:rPr>
          <w:rFonts w:ascii="宋体" w:hAnsi="宋体" w:hint="eastAsia"/>
          <w:sz w:val="24"/>
        </w:rPr>
        <w:t xml:space="preserve">我已在下面签字，以资证明。 </w:t>
      </w:r>
    </w:p>
    <w:p w14:paraId="2F30E392" w14:textId="77777777" w:rsidR="00C01A7C" w:rsidRPr="0004282C" w:rsidRDefault="00C01A7C">
      <w:pPr>
        <w:widowControl/>
        <w:spacing w:line="360" w:lineRule="auto"/>
        <w:ind w:firstLineChars="236" w:firstLine="566"/>
        <w:jc w:val="left"/>
        <w:rPr>
          <w:rFonts w:ascii="宋体" w:hAnsi="宋体" w:hint="eastAsia"/>
          <w:sz w:val="24"/>
        </w:rPr>
      </w:pPr>
    </w:p>
    <w:p w14:paraId="019711BD" w14:textId="77777777" w:rsidR="00C01A7C" w:rsidRPr="0004282C" w:rsidRDefault="00C01A7C">
      <w:pPr>
        <w:widowControl/>
        <w:spacing w:line="360" w:lineRule="auto"/>
        <w:ind w:firstLineChars="236" w:firstLine="566"/>
        <w:jc w:val="left"/>
        <w:rPr>
          <w:rFonts w:ascii="宋体" w:hAnsi="宋体" w:hint="eastAsia"/>
          <w:sz w:val="24"/>
        </w:rPr>
      </w:pPr>
    </w:p>
    <w:p w14:paraId="1B902DE5" w14:textId="77777777" w:rsidR="00C01A7C" w:rsidRPr="0004282C" w:rsidRDefault="00000000">
      <w:pPr>
        <w:widowControl/>
        <w:spacing w:line="360" w:lineRule="auto"/>
        <w:ind w:firstLineChars="236" w:firstLine="566"/>
        <w:jc w:val="left"/>
        <w:rPr>
          <w:rFonts w:ascii="宋体" w:hAnsi="宋体" w:hint="eastAsia"/>
          <w:sz w:val="24"/>
        </w:rPr>
      </w:pPr>
      <w:r w:rsidRPr="0004282C">
        <w:rPr>
          <w:rFonts w:ascii="宋体" w:hAnsi="宋体" w:hint="eastAsia"/>
          <w:sz w:val="24"/>
        </w:rPr>
        <w:t>自然人签字并在签名处加盖食指指印：</w:t>
      </w:r>
    </w:p>
    <w:p w14:paraId="053D6072" w14:textId="77777777" w:rsidR="00C01A7C" w:rsidRPr="0004282C" w:rsidRDefault="00000000">
      <w:pPr>
        <w:widowControl/>
        <w:spacing w:line="360" w:lineRule="auto"/>
        <w:ind w:firstLineChars="236" w:firstLine="566"/>
        <w:jc w:val="left"/>
        <w:rPr>
          <w:rFonts w:ascii="宋体" w:hAnsi="宋体" w:hint="eastAsia"/>
          <w:sz w:val="24"/>
        </w:rPr>
      </w:pPr>
      <w:r w:rsidRPr="0004282C">
        <w:rPr>
          <w:rFonts w:ascii="宋体" w:hAnsi="宋体" w:hint="eastAsia"/>
          <w:sz w:val="24"/>
        </w:rPr>
        <w:t xml:space="preserve">    年  月  日</w:t>
      </w:r>
    </w:p>
    <w:p w14:paraId="1EA9A183" w14:textId="77777777" w:rsidR="00C01A7C" w:rsidRPr="0004282C" w:rsidRDefault="00000000">
      <w:pPr>
        <w:widowControl/>
        <w:jc w:val="left"/>
        <w:rPr>
          <w:rFonts w:asciiTheme="minorEastAsia" w:eastAsiaTheme="minorEastAsia" w:hAnsiTheme="minorEastAsia" w:hint="eastAsia"/>
          <w:sz w:val="36"/>
          <w:szCs w:val="36"/>
        </w:rPr>
      </w:pPr>
      <w:r w:rsidRPr="0004282C">
        <w:rPr>
          <w:rFonts w:asciiTheme="minorEastAsia" w:eastAsiaTheme="minorEastAsia" w:hAnsiTheme="minorEastAsia"/>
          <w:sz w:val="36"/>
          <w:szCs w:val="36"/>
        </w:rPr>
        <w:br w:type="page"/>
      </w:r>
    </w:p>
    <w:p w14:paraId="6CA5E13C" w14:textId="77777777" w:rsidR="00C01A7C" w:rsidRPr="0004282C" w:rsidRDefault="00000000">
      <w:pPr>
        <w:spacing w:line="360" w:lineRule="auto"/>
        <w:jc w:val="center"/>
        <w:rPr>
          <w:rFonts w:asciiTheme="minorEastAsia" w:eastAsiaTheme="minorEastAsia" w:hAnsiTheme="minorEastAsia" w:hint="eastAsia"/>
          <w:sz w:val="28"/>
          <w:szCs w:val="28"/>
        </w:rPr>
      </w:pPr>
      <w:r w:rsidRPr="0004282C">
        <w:rPr>
          <w:rFonts w:asciiTheme="minorEastAsia" w:eastAsiaTheme="minorEastAsia" w:hAnsiTheme="minorEastAsia" w:hint="eastAsia"/>
          <w:sz w:val="28"/>
          <w:szCs w:val="28"/>
        </w:rPr>
        <w:lastRenderedPageBreak/>
        <w:t>（五）被授权人身份证复印件</w:t>
      </w:r>
      <w:r w:rsidRPr="0004282C">
        <w:rPr>
          <w:rFonts w:asciiTheme="minorEastAsia" w:eastAsiaTheme="minorEastAsia" w:hAnsiTheme="minorEastAsia" w:cs="宋体-18030" w:hint="eastAsia"/>
          <w:sz w:val="28"/>
          <w:szCs w:val="28"/>
        </w:rPr>
        <w:t>（加盖公章）</w:t>
      </w:r>
    </w:p>
    <w:p w14:paraId="32BEBDA9" w14:textId="77777777" w:rsidR="00C01A7C" w:rsidRPr="0004282C" w:rsidRDefault="00000000">
      <w:pPr>
        <w:spacing w:line="360" w:lineRule="auto"/>
        <w:jc w:val="center"/>
        <w:rPr>
          <w:rFonts w:ascii="宋体" w:hAnsi="宋体" w:hint="eastAsia"/>
          <w:b/>
          <w:sz w:val="28"/>
          <w:szCs w:val="28"/>
        </w:rPr>
      </w:pPr>
      <w:r w:rsidRPr="0004282C">
        <w:rPr>
          <w:rFonts w:asciiTheme="minorEastAsia" w:eastAsiaTheme="minorEastAsia" w:hAnsiTheme="minorEastAsia"/>
          <w:sz w:val="44"/>
          <w:szCs w:val="44"/>
        </w:rPr>
        <w:br w:type="page"/>
      </w:r>
      <w:r w:rsidRPr="0004282C">
        <w:rPr>
          <w:rFonts w:ascii="宋体" w:hAnsi="宋体" w:hint="eastAsia"/>
          <w:sz w:val="28"/>
        </w:rPr>
        <w:lastRenderedPageBreak/>
        <w:t>（六）</w:t>
      </w:r>
      <w:r w:rsidRPr="0004282C">
        <w:rPr>
          <w:rFonts w:ascii="宋体" w:hAnsi="宋体" w:hint="eastAsia"/>
          <w:sz w:val="28"/>
          <w:szCs w:val="28"/>
        </w:rPr>
        <w:t>信用承诺书</w:t>
      </w:r>
    </w:p>
    <w:p w14:paraId="5A7ECC31" w14:textId="77777777" w:rsidR="00C01A7C" w:rsidRPr="0004282C" w:rsidRDefault="00C01A7C">
      <w:pPr>
        <w:spacing w:beforeLines="50" w:before="156" w:afterLines="50" w:after="156" w:line="400" w:lineRule="exact"/>
        <w:ind w:rightChars="300" w:right="630"/>
        <w:rPr>
          <w:rFonts w:ascii="宋体" w:hAnsi="宋体" w:cs="Lucida Sans Unicode" w:hint="eastAsia"/>
          <w:sz w:val="24"/>
        </w:rPr>
      </w:pPr>
    </w:p>
    <w:p w14:paraId="4D6C5ECC" w14:textId="77777777" w:rsidR="00C01A7C" w:rsidRPr="0004282C" w:rsidRDefault="00000000">
      <w:pPr>
        <w:spacing w:line="360" w:lineRule="auto"/>
        <w:ind w:firstLineChars="200" w:firstLine="480"/>
        <w:rPr>
          <w:rFonts w:ascii="宋体" w:hAnsi="宋体" w:cs="宋体" w:hint="eastAsia"/>
          <w:sz w:val="24"/>
          <w:szCs w:val="22"/>
        </w:rPr>
      </w:pPr>
      <w:r w:rsidRPr="0004282C">
        <w:rPr>
          <w:rFonts w:ascii="宋体" w:hAnsi="宋体" w:cs="宋体" w:hint="eastAsia"/>
          <w:sz w:val="24"/>
          <w:szCs w:val="22"/>
        </w:rPr>
        <w:t>致：（采购单位、采购代理机构）</w:t>
      </w:r>
    </w:p>
    <w:p w14:paraId="517DA0A2" w14:textId="77777777" w:rsidR="00C01A7C" w:rsidRPr="0004282C" w:rsidRDefault="00000000">
      <w:pPr>
        <w:spacing w:line="360" w:lineRule="auto"/>
        <w:ind w:firstLineChars="200" w:firstLine="480"/>
        <w:jc w:val="left"/>
        <w:rPr>
          <w:rFonts w:ascii="宋体" w:hAnsi="宋体" w:cs="宋体" w:hint="eastAsia"/>
          <w:sz w:val="24"/>
          <w:szCs w:val="22"/>
        </w:rPr>
      </w:pPr>
      <w:r w:rsidRPr="0004282C">
        <w:rPr>
          <w:rFonts w:ascii="宋体" w:hAnsi="宋体" w:cs="宋体" w:hint="eastAsia"/>
          <w:sz w:val="24"/>
          <w:szCs w:val="22"/>
        </w:rPr>
        <w:t>我单位在参加</w:t>
      </w:r>
      <w:r w:rsidRPr="0004282C">
        <w:rPr>
          <w:rFonts w:ascii="宋体" w:hAnsi="宋体" w:cs="宋体" w:hint="eastAsia"/>
          <w:sz w:val="24"/>
          <w:szCs w:val="22"/>
          <w:u w:val="single"/>
        </w:rPr>
        <w:t>（项目名称：       项目编号：      ）</w:t>
      </w:r>
      <w:r w:rsidRPr="0004282C">
        <w:rPr>
          <w:rFonts w:ascii="宋体" w:hAnsi="宋体" w:cs="宋体" w:hint="eastAsia"/>
          <w:sz w:val="24"/>
          <w:szCs w:val="22"/>
        </w:rPr>
        <w:t>的采购活动中，自愿作出承诺：根据《中华人民共和国政府采购法》《中华人民共和国政府采购法实施条例》等规定及采购文件资格要求，我单位符合以下条件：</w:t>
      </w:r>
    </w:p>
    <w:p w14:paraId="5B884F9A" w14:textId="77777777" w:rsidR="00C01A7C" w:rsidRPr="0004282C" w:rsidRDefault="00000000">
      <w:pPr>
        <w:spacing w:line="360" w:lineRule="auto"/>
        <w:ind w:firstLineChars="200" w:firstLine="480"/>
        <w:jc w:val="left"/>
        <w:rPr>
          <w:rFonts w:ascii="宋体" w:hAnsi="宋体" w:cs="宋体" w:hint="eastAsia"/>
          <w:sz w:val="24"/>
          <w:szCs w:val="22"/>
        </w:rPr>
      </w:pPr>
      <w:r w:rsidRPr="0004282C">
        <w:rPr>
          <w:rFonts w:ascii="宋体" w:hAnsi="宋体" w:cs="宋体" w:hint="eastAsia"/>
          <w:sz w:val="24"/>
          <w:szCs w:val="22"/>
        </w:rPr>
        <w:t>1.具有良好的商业信誉和健全的财务会计制度；</w:t>
      </w:r>
    </w:p>
    <w:p w14:paraId="17629E3D" w14:textId="77777777" w:rsidR="00C01A7C" w:rsidRPr="0004282C" w:rsidRDefault="00000000">
      <w:pPr>
        <w:spacing w:line="360" w:lineRule="auto"/>
        <w:ind w:firstLineChars="200" w:firstLine="480"/>
        <w:jc w:val="left"/>
        <w:rPr>
          <w:rFonts w:ascii="宋体" w:hAnsi="宋体" w:cs="宋体" w:hint="eastAsia"/>
          <w:sz w:val="24"/>
          <w:szCs w:val="22"/>
        </w:rPr>
      </w:pPr>
      <w:r w:rsidRPr="0004282C">
        <w:rPr>
          <w:rFonts w:ascii="宋体" w:hAnsi="宋体" w:cs="宋体" w:hint="eastAsia"/>
          <w:sz w:val="24"/>
          <w:szCs w:val="22"/>
        </w:rPr>
        <w:t>2.依法缴纳税收和社会保障资金的良好记录；</w:t>
      </w:r>
    </w:p>
    <w:p w14:paraId="3D5D5517" w14:textId="77777777" w:rsidR="00C01A7C" w:rsidRPr="0004282C" w:rsidRDefault="00000000">
      <w:pPr>
        <w:spacing w:line="360" w:lineRule="auto"/>
        <w:ind w:firstLineChars="200" w:firstLine="480"/>
        <w:jc w:val="left"/>
        <w:rPr>
          <w:rFonts w:ascii="宋体" w:hAnsi="宋体" w:cs="宋体" w:hint="eastAsia"/>
          <w:sz w:val="24"/>
          <w:szCs w:val="22"/>
        </w:rPr>
      </w:pPr>
      <w:r w:rsidRPr="0004282C">
        <w:rPr>
          <w:rFonts w:ascii="宋体" w:hAnsi="宋体" w:cs="宋体" w:hint="eastAsia"/>
          <w:sz w:val="24"/>
          <w:szCs w:val="22"/>
        </w:rPr>
        <w:t>3.参加政府采购活动前三年内，在经营活动中无重大违法记录。</w:t>
      </w:r>
    </w:p>
    <w:p w14:paraId="40961F68" w14:textId="77777777" w:rsidR="00C01A7C" w:rsidRPr="0004282C" w:rsidRDefault="00000000">
      <w:pPr>
        <w:spacing w:line="360" w:lineRule="auto"/>
        <w:ind w:firstLineChars="200" w:firstLine="480"/>
        <w:jc w:val="left"/>
        <w:rPr>
          <w:rFonts w:ascii="宋体" w:hAnsi="宋体" w:cs="宋体" w:hint="eastAsia"/>
          <w:sz w:val="24"/>
          <w:szCs w:val="22"/>
        </w:rPr>
      </w:pPr>
      <w:r w:rsidRPr="0004282C">
        <w:rPr>
          <w:rFonts w:ascii="宋体" w:hAnsi="宋体" w:cs="宋体" w:hint="eastAsia"/>
          <w:sz w:val="24"/>
          <w:szCs w:val="22"/>
        </w:rPr>
        <w:t>若我单位以上承诺不实，自愿承担提供虚假材料的法律责任。</w:t>
      </w:r>
    </w:p>
    <w:p w14:paraId="5A3FC0A1" w14:textId="77777777" w:rsidR="00C01A7C" w:rsidRPr="0004282C" w:rsidRDefault="00C01A7C">
      <w:pPr>
        <w:snapToGrid w:val="0"/>
        <w:spacing w:beforeLines="50" w:before="156" w:afterLines="50" w:after="156" w:line="360" w:lineRule="auto"/>
        <w:ind w:rightChars="500" w:right="1050" w:firstLineChars="200" w:firstLine="480"/>
        <w:jc w:val="left"/>
        <w:rPr>
          <w:rFonts w:ascii="宋体" w:hAnsi="宋体" w:cs="宋体" w:hint="eastAsia"/>
          <w:sz w:val="24"/>
          <w:szCs w:val="22"/>
        </w:rPr>
      </w:pPr>
    </w:p>
    <w:p w14:paraId="5ACDD740" w14:textId="77777777" w:rsidR="00C01A7C" w:rsidRPr="0004282C" w:rsidRDefault="00C01A7C">
      <w:pPr>
        <w:wordWrap w:val="0"/>
        <w:spacing w:line="360" w:lineRule="auto"/>
        <w:ind w:firstLineChars="200" w:firstLine="480"/>
        <w:jc w:val="left"/>
        <w:rPr>
          <w:rFonts w:ascii="宋体" w:hAnsi="宋体" w:cs="宋体" w:hint="eastAsia"/>
          <w:sz w:val="24"/>
          <w:szCs w:val="22"/>
        </w:rPr>
      </w:pPr>
    </w:p>
    <w:p w14:paraId="25C78845" w14:textId="77777777" w:rsidR="00C01A7C" w:rsidRPr="0004282C" w:rsidRDefault="00C01A7C">
      <w:pPr>
        <w:wordWrap w:val="0"/>
        <w:spacing w:line="360" w:lineRule="auto"/>
        <w:ind w:firstLineChars="200" w:firstLine="480"/>
        <w:jc w:val="left"/>
        <w:rPr>
          <w:rFonts w:ascii="宋体" w:hAnsi="宋体" w:cs="宋体" w:hint="eastAsia"/>
          <w:sz w:val="24"/>
          <w:szCs w:val="22"/>
        </w:rPr>
      </w:pPr>
    </w:p>
    <w:p w14:paraId="72C3869F" w14:textId="77777777" w:rsidR="00C01A7C" w:rsidRPr="0004282C" w:rsidRDefault="00C01A7C">
      <w:pPr>
        <w:spacing w:line="360" w:lineRule="exact"/>
        <w:ind w:leftChars="500" w:left="1050" w:rightChars="500" w:right="1050" w:firstLineChars="200" w:firstLine="480"/>
        <w:rPr>
          <w:rFonts w:ascii="宋体" w:hAnsi="宋体" w:cs="宋体" w:hint="eastAsia"/>
          <w:sz w:val="24"/>
          <w:szCs w:val="22"/>
        </w:rPr>
      </w:pPr>
    </w:p>
    <w:p w14:paraId="52106D82" w14:textId="77777777" w:rsidR="00C01A7C" w:rsidRPr="0004282C" w:rsidRDefault="00000000">
      <w:pPr>
        <w:spacing w:line="360" w:lineRule="exact"/>
        <w:ind w:leftChars="933" w:left="1959" w:rightChars="500" w:right="1050" w:firstLineChars="800" w:firstLine="1920"/>
        <w:jc w:val="left"/>
        <w:rPr>
          <w:rFonts w:ascii="宋体" w:hAnsi="宋体" w:cs="宋体" w:hint="eastAsia"/>
          <w:sz w:val="24"/>
          <w:szCs w:val="22"/>
        </w:rPr>
      </w:pPr>
      <w:r w:rsidRPr="0004282C">
        <w:rPr>
          <w:rFonts w:ascii="宋体" w:hAnsi="宋体" w:cs="宋体" w:hint="eastAsia"/>
          <w:sz w:val="24"/>
          <w:szCs w:val="22"/>
        </w:rPr>
        <w:t xml:space="preserve">承诺供应商（公章）： </w:t>
      </w:r>
    </w:p>
    <w:p w14:paraId="5B45F5DB" w14:textId="77777777" w:rsidR="00C01A7C" w:rsidRPr="0004282C" w:rsidRDefault="00C01A7C">
      <w:pPr>
        <w:spacing w:line="360" w:lineRule="exact"/>
        <w:ind w:leftChars="1600" w:left="3360" w:rightChars="500" w:right="1050" w:firstLineChars="200" w:firstLine="480"/>
        <w:jc w:val="left"/>
        <w:rPr>
          <w:rFonts w:ascii="宋体" w:hAnsi="宋体" w:cs="宋体" w:hint="eastAsia"/>
          <w:sz w:val="24"/>
          <w:szCs w:val="22"/>
        </w:rPr>
      </w:pPr>
    </w:p>
    <w:p w14:paraId="25F5C666" w14:textId="77777777" w:rsidR="00C01A7C" w:rsidRPr="0004282C" w:rsidRDefault="00000000">
      <w:pPr>
        <w:spacing w:line="360" w:lineRule="exact"/>
        <w:ind w:rightChars="500" w:right="1050" w:firstLineChars="1600" w:firstLine="3840"/>
        <w:jc w:val="left"/>
        <w:rPr>
          <w:rFonts w:ascii="宋体" w:hAnsi="宋体" w:cs="宋体" w:hint="eastAsia"/>
          <w:sz w:val="24"/>
          <w:szCs w:val="22"/>
        </w:rPr>
      </w:pPr>
      <w:r w:rsidRPr="0004282C">
        <w:rPr>
          <w:rFonts w:ascii="宋体" w:hAnsi="宋体" w:cs="宋体" w:hint="eastAsia"/>
          <w:sz w:val="24"/>
          <w:szCs w:val="22"/>
        </w:rPr>
        <w:t xml:space="preserve">单位负责人或授权代表： （签字） </w:t>
      </w:r>
    </w:p>
    <w:p w14:paraId="60C909D9" w14:textId="77777777" w:rsidR="00C01A7C" w:rsidRPr="0004282C" w:rsidRDefault="00C01A7C">
      <w:pPr>
        <w:spacing w:line="360" w:lineRule="exact"/>
        <w:ind w:leftChars="1600" w:left="3360" w:rightChars="500" w:right="1050" w:firstLineChars="200" w:firstLine="480"/>
        <w:jc w:val="left"/>
        <w:rPr>
          <w:rFonts w:ascii="宋体" w:hAnsi="宋体" w:cs="宋体" w:hint="eastAsia"/>
          <w:sz w:val="24"/>
          <w:szCs w:val="22"/>
        </w:rPr>
      </w:pPr>
    </w:p>
    <w:p w14:paraId="1B8BBF06" w14:textId="77777777" w:rsidR="00C01A7C" w:rsidRPr="0004282C" w:rsidRDefault="00000000">
      <w:pPr>
        <w:spacing w:line="400" w:lineRule="exact"/>
        <w:ind w:firstLineChars="1600" w:firstLine="3840"/>
        <w:jc w:val="left"/>
        <w:rPr>
          <w:rFonts w:ascii="宋体" w:hAnsi="宋体" w:cs="宋体" w:hint="eastAsia"/>
          <w:sz w:val="24"/>
          <w:szCs w:val="22"/>
        </w:rPr>
      </w:pPr>
      <w:r w:rsidRPr="0004282C">
        <w:rPr>
          <w:rFonts w:ascii="宋体" w:hAnsi="宋体" w:cs="宋体" w:hint="eastAsia"/>
          <w:sz w:val="24"/>
          <w:szCs w:val="22"/>
        </w:rPr>
        <w:t>日期：</w:t>
      </w:r>
      <w:r w:rsidRPr="0004282C">
        <w:rPr>
          <w:rFonts w:ascii="宋体" w:hAnsi="宋体" w:cs="宋体"/>
          <w:sz w:val="24"/>
          <w:szCs w:val="22"/>
        </w:rPr>
        <w:t xml:space="preserve"> </w:t>
      </w:r>
    </w:p>
    <w:p w14:paraId="5B2BFFF3" w14:textId="77777777" w:rsidR="00C01A7C" w:rsidRPr="0004282C" w:rsidRDefault="00C01A7C">
      <w:pPr>
        <w:spacing w:line="400" w:lineRule="exact"/>
        <w:jc w:val="left"/>
        <w:rPr>
          <w:rFonts w:ascii="宋体" w:hAnsi="宋体" w:cs="宋体" w:hint="eastAsia"/>
          <w:sz w:val="24"/>
          <w:szCs w:val="22"/>
        </w:rPr>
      </w:pPr>
    </w:p>
    <w:p w14:paraId="42070503" w14:textId="77777777" w:rsidR="00C01A7C" w:rsidRPr="0004282C" w:rsidRDefault="00C01A7C">
      <w:pPr>
        <w:spacing w:line="400" w:lineRule="exact"/>
        <w:jc w:val="left"/>
        <w:rPr>
          <w:rFonts w:ascii="宋体" w:hAnsi="宋体" w:cs="宋体" w:hint="eastAsia"/>
          <w:sz w:val="24"/>
          <w:szCs w:val="22"/>
        </w:rPr>
      </w:pPr>
    </w:p>
    <w:p w14:paraId="225827F9" w14:textId="77777777" w:rsidR="00C01A7C" w:rsidRPr="0004282C" w:rsidRDefault="00000000">
      <w:pPr>
        <w:spacing w:line="360" w:lineRule="auto"/>
        <w:jc w:val="left"/>
        <w:rPr>
          <w:rFonts w:asciiTheme="minorEastAsia" w:eastAsiaTheme="minorEastAsia" w:hAnsiTheme="minorEastAsia" w:hint="eastAsia"/>
          <w:sz w:val="36"/>
          <w:szCs w:val="36"/>
        </w:rPr>
      </w:pPr>
      <w:r w:rsidRPr="0004282C">
        <w:rPr>
          <w:rFonts w:ascii="宋体" w:hAnsi="宋体" w:cs="宋体" w:hint="eastAsia"/>
          <w:b/>
          <w:sz w:val="24"/>
          <w:szCs w:val="22"/>
        </w:rPr>
        <w:t>说明：供应商自行选择是否提供本承诺书，若不提供，应按《中华人民共和国政府采购法》《中华人民共和国政府采购法实施条例》等规定及采购文件资格要求提供相应的证明材料。</w:t>
      </w:r>
      <w:r w:rsidRPr="0004282C">
        <w:rPr>
          <w:rFonts w:asciiTheme="minorEastAsia" w:eastAsiaTheme="minorEastAsia" w:hAnsiTheme="minorEastAsia"/>
          <w:sz w:val="36"/>
          <w:szCs w:val="36"/>
        </w:rPr>
        <w:br w:type="page"/>
      </w:r>
    </w:p>
    <w:p w14:paraId="2B0233CE" w14:textId="77777777" w:rsidR="00C01A7C" w:rsidRPr="0004282C" w:rsidRDefault="00000000">
      <w:pPr>
        <w:jc w:val="center"/>
        <w:rPr>
          <w:rFonts w:asciiTheme="minorEastAsia" w:eastAsiaTheme="minorEastAsia" w:hAnsiTheme="minorEastAsia" w:hint="eastAsia"/>
          <w:b/>
          <w:sz w:val="32"/>
          <w:szCs w:val="32"/>
        </w:rPr>
      </w:pPr>
      <w:r w:rsidRPr="0004282C">
        <w:rPr>
          <w:rFonts w:asciiTheme="minorEastAsia" w:eastAsiaTheme="minorEastAsia" w:hAnsiTheme="minorEastAsia" w:hint="eastAsia"/>
          <w:b/>
          <w:sz w:val="32"/>
          <w:szCs w:val="32"/>
        </w:rPr>
        <w:lastRenderedPageBreak/>
        <w:t>六、运维服务方案</w:t>
      </w:r>
    </w:p>
    <w:p w14:paraId="0E8A3018" w14:textId="77777777" w:rsidR="00C01A7C" w:rsidRPr="0004282C" w:rsidRDefault="00000000">
      <w:pPr>
        <w:spacing w:line="360" w:lineRule="auto"/>
        <w:ind w:leftChars="468" w:left="983" w:firstLineChars="850" w:firstLine="2720"/>
        <w:rPr>
          <w:rFonts w:ascii="宋体" w:hAnsi="宋体" w:hint="eastAsia"/>
          <w:sz w:val="32"/>
        </w:rPr>
      </w:pPr>
      <w:r w:rsidRPr="0004282C">
        <w:rPr>
          <w:rFonts w:ascii="宋体" w:hAnsi="宋体" w:hint="eastAsia"/>
          <w:sz w:val="32"/>
        </w:rPr>
        <w:t>（格式自拟）</w:t>
      </w:r>
    </w:p>
    <w:p w14:paraId="6663BC6B" w14:textId="77777777" w:rsidR="00C01A7C" w:rsidRPr="0004282C" w:rsidRDefault="00000000">
      <w:pPr>
        <w:jc w:val="center"/>
        <w:rPr>
          <w:rFonts w:ascii="宋体" w:hAnsi="宋体" w:hint="eastAsia"/>
          <w:sz w:val="32"/>
        </w:rPr>
      </w:pPr>
      <w:r w:rsidRPr="0004282C">
        <w:rPr>
          <w:rFonts w:ascii="宋体" w:hAnsi="宋体"/>
          <w:sz w:val="32"/>
        </w:rPr>
        <w:br w:type="page"/>
      </w:r>
      <w:r w:rsidRPr="0004282C">
        <w:rPr>
          <w:rFonts w:asciiTheme="minorEastAsia" w:eastAsiaTheme="minorEastAsia" w:hAnsiTheme="minorEastAsia" w:hint="eastAsia"/>
          <w:b/>
          <w:sz w:val="32"/>
          <w:szCs w:val="32"/>
        </w:rPr>
        <w:lastRenderedPageBreak/>
        <w:t>七、巡检服务方案</w:t>
      </w:r>
    </w:p>
    <w:p w14:paraId="1B403B73" w14:textId="77777777" w:rsidR="00C01A7C" w:rsidRPr="0004282C" w:rsidRDefault="00000000">
      <w:pPr>
        <w:spacing w:line="360" w:lineRule="auto"/>
        <w:jc w:val="center"/>
        <w:rPr>
          <w:rFonts w:ascii="宋体" w:hAnsi="宋体" w:hint="eastAsia"/>
          <w:sz w:val="32"/>
        </w:rPr>
      </w:pPr>
      <w:r w:rsidRPr="0004282C">
        <w:rPr>
          <w:rFonts w:ascii="宋体" w:hAnsi="宋体" w:hint="eastAsia"/>
          <w:sz w:val="32"/>
        </w:rPr>
        <w:t xml:space="preserve">   （格式自拟）</w:t>
      </w:r>
    </w:p>
    <w:p w14:paraId="0A3577CF" w14:textId="77777777" w:rsidR="00C01A7C" w:rsidRPr="0004282C" w:rsidRDefault="00000000">
      <w:pPr>
        <w:ind w:firstLineChars="200" w:firstLine="640"/>
        <w:jc w:val="center"/>
      </w:pPr>
      <w:r w:rsidRPr="0004282C">
        <w:rPr>
          <w:rFonts w:ascii="宋体" w:hAnsi="宋体"/>
          <w:sz w:val="32"/>
        </w:rPr>
        <w:br w:type="page"/>
      </w:r>
    </w:p>
    <w:p w14:paraId="4041E92F" w14:textId="77777777" w:rsidR="00C01A7C" w:rsidRPr="0004282C" w:rsidRDefault="00000000">
      <w:pPr>
        <w:jc w:val="center"/>
        <w:rPr>
          <w:rFonts w:asciiTheme="minorEastAsia" w:eastAsiaTheme="minorEastAsia" w:hAnsiTheme="minorEastAsia" w:hint="eastAsia"/>
          <w:b/>
          <w:sz w:val="32"/>
          <w:szCs w:val="32"/>
        </w:rPr>
      </w:pPr>
      <w:r w:rsidRPr="0004282C">
        <w:rPr>
          <w:rFonts w:asciiTheme="minorEastAsia" w:eastAsiaTheme="minorEastAsia" w:hAnsiTheme="minorEastAsia" w:hint="eastAsia"/>
          <w:b/>
          <w:sz w:val="32"/>
          <w:szCs w:val="32"/>
        </w:rPr>
        <w:lastRenderedPageBreak/>
        <w:t>八、服务保障措施</w:t>
      </w:r>
    </w:p>
    <w:p w14:paraId="3B9B97A0" w14:textId="77777777" w:rsidR="00C01A7C" w:rsidRPr="0004282C" w:rsidRDefault="00000000">
      <w:pPr>
        <w:pStyle w:val="affa"/>
        <w:ind w:firstLine="640"/>
        <w:jc w:val="center"/>
        <w:rPr>
          <w:rFonts w:eastAsia="宋体" w:hint="eastAsia"/>
          <w:sz w:val="32"/>
          <w:szCs w:val="32"/>
        </w:rPr>
      </w:pPr>
      <w:r w:rsidRPr="0004282C">
        <w:rPr>
          <w:rFonts w:eastAsia="宋体" w:hint="eastAsia"/>
          <w:sz w:val="32"/>
          <w:szCs w:val="32"/>
        </w:rPr>
        <w:t>（格式自拟）</w:t>
      </w:r>
    </w:p>
    <w:p w14:paraId="5B14B003" w14:textId="77777777" w:rsidR="00C01A7C" w:rsidRPr="0004282C" w:rsidRDefault="00000000">
      <w:pPr>
        <w:jc w:val="center"/>
        <w:rPr>
          <w:rFonts w:asciiTheme="minorEastAsia" w:eastAsiaTheme="minorEastAsia" w:hAnsiTheme="minorEastAsia" w:hint="eastAsia"/>
          <w:b/>
          <w:sz w:val="32"/>
          <w:szCs w:val="32"/>
        </w:rPr>
      </w:pPr>
      <w:r w:rsidRPr="0004282C">
        <w:br w:type="page"/>
      </w:r>
      <w:r w:rsidRPr="0004282C">
        <w:rPr>
          <w:rFonts w:asciiTheme="minorEastAsia" w:eastAsiaTheme="minorEastAsia" w:hAnsiTheme="minorEastAsia" w:hint="eastAsia"/>
          <w:b/>
          <w:sz w:val="32"/>
          <w:szCs w:val="32"/>
        </w:rPr>
        <w:lastRenderedPageBreak/>
        <w:t>九、应急处理解决方案</w:t>
      </w:r>
    </w:p>
    <w:p w14:paraId="43B14998" w14:textId="77777777" w:rsidR="00C01A7C" w:rsidRPr="0004282C" w:rsidRDefault="00000000">
      <w:pPr>
        <w:spacing w:line="360" w:lineRule="auto"/>
        <w:jc w:val="center"/>
        <w:rPr>
          <w:rFonts w:ascii="宋体" w:hAnsi="宋体" w:hint="eastAsia"/>
          <w:sz w:val="32"/>
        </w:rPr>
      </w:pPr>
      <w:r w:rsidRPr="0004282C">
        <w:rPr>
          <w:rFonts w:ascii="宋体" w:hAnsi="宋体" w:hint="eastAsia"/>
          <w:sz w:val="32"/>
        </w:rPr>
        <w:t>（格式自拟）</w:t>
      </w:r>
    </w:p>
    <w:p w14:paraId="03611248" w14:textId="77777777" w:rsidR="00C01A7C" w:rsidRPr="0004282C" w:rsidRDefault="00000000">
      <w:pPr>
        <w:pStyle w:val="a0"/>
      </w:pPr>
      <w:r w:rsidRPr="0004282C">
        <w:rPr>
          <w:rFonts w:hint="eastAsia"/>
        </w:rPr>
        <w:br w:type="page"/>
      </w:r>
    </w:p>
    <w:p w14:paraId="3E070143" w14:textId="77777777" w:rsidR="00C01A7C" w:rsidRPr="0004282C" w:rsidRDefault="00000000">
      <w:pPr>
        <w:spacing w:line="360" w:lineRule="auto"/>
        <w:jc w:val="center"/>
        <w:rPr>
          <w:rFonts w:asciiTheme="minorEastAsia" w:eastAsiaTheme="minorEastAsia" w:hAnsiTheme="minorEastAsia" w:hint="eastAsia"/>
          <w:b/>
          <w:sz w:val="32"/>
          <w:szCs w:val="32"/>
        </w:rPr>
      </w:pPr>
      <w:r w:rsidRPr="0004282C">
        <w:rPr>
          <w:rFonts w:asciiTheme="minorEastAsia" w:eastAsiaTheme="minorEastAsia" w:hAnsiTheme="minorEastAsia" w:hint="eastAsia"/>
          <w:b/>
          <w:sz w:val="32"/>
          <w:szCs w:val="32"/>
        </w:rPr>
        <w:lastRenderedPageBreak/>
        <w:t>十、人员配备方案</w:t>
      </w:r>
    </w:p>
    <w:p w14:paraId="2DC84E84" w14:textId="77777777" w:rsidR="00C01A7C" w:rsidRPr="0004282C" w:rsidRDefault="00000000">
      <w:pPr>
        <w:spacing w:line="360" w:lineRule="auto"/>
        <w:jc w:val="center"/>
        <w:rPr>
          <w:rFonts w:ascii="宋体" w:hAnsi="宋体" w:hint="eastAsia"/>
          <w:sz w:val="32"/>
        </w:rPr>
      </w:pPr>
      <w:r w:rsidRPr="0004282C">
        <w:rPr>
          <w:rFonts w:ascii="宋体" w:hAnsi="宋体" w:hint="eastAsia"/>
          <w:sz w:val="32"/>
        </w:rPr>
        <w:t>（格式自拟）</w:t>
      </w:r>
    </w:p>
    <w:p w14:paraId="7878FC5C" w14:textId="77777777" w:rsidR="00C01A7C" w:rsidRPr="0004282C" w:rsidRDefault="00C01A7C">
      <w:pPr>
        <w:spacing w:line="360" w:lineRule="auto"/>
        <w:jc w:val="center"/>
        <w:rPr>
          <w:rFonts w:asciiTheme="minorEastAsia" w:eastAsiaTheme="minorEastAsia" w:hAnsiTheme="minorEastAsia" w:hint="eastAsia"/>
          <w:b/>
          <w:sz w:val="32"/>
          <w:szCs w:val="32"/>
        </w:rPr>
      </w:pPr>
    </w:p>
    <w:p w14:paraId="54765087" w14:textId="77777777" w:rsidR="00C01A7C" w:rsidRPr="0004282C" w:rsidRDefault="00000000">
      <w:pPr>
        <w:rPr>
          <w:rFonts w:ascii="宋体" w:hAnsi="宋体" w:hint="eastAsia"/>
          <w:sz w:val="32"/>
        </w:rPr>
      </w:pPr>
      <w:r w:rsidRPr="0004282C">
        <w:rPr>
          <w:rFonts w:ascii="宋体" w:hAnsi="宋体" w:hint="eastAsia"/>
          <w:sz w:val="32"/>
        </w:rPr>
        <w:br w:type="page"/>
      </w:r>
    </w:p>
    <w:p w14:paraId="59FC35AA" w14:textId="77777777" w:rsidR="00C01A7C" w:rsidRPr="0004282C" w:rsidRDefault="00000000">
      <w:pPr>
        <w:widowControl/>
        <w:jc w:val="center"/>
        <w:rPr>
          <w:rFonts w:ascii="宋体" w:hAnsi="宋体" w:hint="eastAsia"/>
          <w:b/>
          <w:sz w:val="32"/>
          <w:szCs w:val="32"/>
        </w:rPr>
      </w:pPr>
      <w:r w:rsidRPr="0004282C">
        <w:rPr>
          <w:rFonts w:ascii="宋体" w:hAnsi="宋体" w:hint="eastAsia"/>
          <w:b/>
          <w:sz w:val="32"/>
          <w:szCs w:val="32"/>
        </w:rPr>
        <w:lastRenderedPageBreak/>
        <w:t>十一、类似业绩一览表</w:t>
      </w:r>
    </w:p>
    <w:p w14:paraId="3BA3A6CE" w14:textId="77777777" w:rsidR="00C01A7C" w:rsidRPr="0004282C" w:rsidRDefault="00000000">
      <w:pPr>
        <w:spacing w:line="300" w:lineRule="atLeast"/>
        <w:ind w:leftChars="57" w:left="120"/>
        <w:jc w:val="center"/>
        <w:rPr>
          <w:rFonts w:ascii="宋体" w:hAnsi="宋体" w:hint="eastAsia"/>
          <w:b/>
          <w:sz w:val="28"/>
          <w:szCs w:val="28"/>
        </w:rPr>
      </w:pPr>
      <w:r w:rsidRPr="0004282C">
        <w:rPr>
          <w:rFonts w:ascii="宋体" w:hAnsi="宋体" w:hint="eastAsia"/>
          <w:b/>
          <w:sz w:val="28"/>
          <w:szCs w:val="28"/>
        </w:rPr>
        <w:t>2022年</w:t>
      </w:r>
      <w:r w:rsidRPr="0004282C">
        <w:rPr>
          <w:rFonts w:ascii="宋体" w:hAnsi="宋体"/>
          <w:b/>
          <w:sz w:val="28"/>
          <w:szCs w:val="28"/>
        </w:rPr>
        <w:t>1</w:t>
      </w:r>
      <w:r w:rsidRPr="0004282C">
        <w:rPr>
          <w:rFonts w:ascii="宋体" w:hAnsi="宋体" w:hint="eastAsia"/>
          <w:b/>
          <w:sz w:val="28"/>
          <w:szCs w:val="28"/>
        </w:rPr>
        <w:t>月1日至今供应商完成的类似业绩一览表</w:t>
      </w:r>
    </w:p>
    <w:p w14:paraId="104303D5" w14:textId="77777777" w:rsidR="00C01A7C" w:rsidRPr="0004282C" w:rsidRDefault="00000000">
      <w:pPr>
        <w:rPr>
          <w:rFonts w:ascii="宋体" w:hAnsi="宋体" w:cs="Arial" w:hint="eastAsia"/>
          <w:sz w:val="24"/>
        </w:rPr>
      </w:pPr>
      <w:r w:rsidRPr="0004282C">
        <w:rPr>
          <w:rFonts w:ascii="宋体" w:hAnsi="宋体" w:cs="Arial"/>
          <w:sz w:val="24"/>
        </w:rPr>
        <w:t>供应商</w:t>
      </w:r>
      <w:r w:rsidRPr="0004282C">
        <w:rPr>
          <w:rFonts w:ascii="宋体" w:hAnsi="宋体" w:cs="Arial" w:hint="eastAsia"/>
          <w:sz w:val="24"/>
        </w:rPr>
        <w:t>：</w:t>
      </w:r>
    </w:p>
    <w:tbl>
      <w:tblPr>
        <w:tblW w:w="9489" w:type="dxa"/>
        <w:tblInd w:w="-5" w:type="dxa"/>
        <w:tblLayout w:type="fixed"/>
        <w:tblLook w:val="04A0" w:firstRow="1" w:lastRow="0" w:firstColumn="1" w:lastColumn="0" w:noHBand="0" w:noVBand="1"/>
      </w:tblPr>
      <w:tblGrid>
        <w:gridCol w:w="748"/>
        <w:gridCol w:w="1267"/>
        <w:gridCol w:w="1338"/>
        <w:gridCol w:w="1267"/>
        <w:gridCol w:w="1425"/>
        <w:gridCol w:w="875"/>
        <w:gridCol w:w="2569"/>
      </w:tblGrid>
      <w:tr w:rsidR="00C01A7C" w:rsidRPr="0004282C" w14:paraId="259515D1" w14:textId="77777777">
        <w:trPr>
          <w:trHeight w:val="328"/>
        </w:trPr>
        <w:tc>
          <w:tcPr>
            <w:tcW w:w="748" w:type="dxa"/>
            <w:tcBorders>
              <w:top w:val="single" w:sz="4" w:space="0" w:color="000000"/>
              <w:left w:val="single" w:sz="4" w:space="0" w:color="000000"/>
              <w:bottom w:val="single" w:sz="4" w:space="0" w:color="000000"/>
            </w:tcBorders>
            <w:vAlign w:val="center"/>
          </w:tcPr>
          <w:p w14:paraId="75F6B16E" w14:textId="77777777" w:rsidR="00C01A7C" w:rsidRPr="0004282C" w:rsidRDefault="00000000">
            <w:pPr>
              <w:spacing w:line="360" w:lineRule="auto"/>
              <w:jc w:val="center"/>
              <w:rPr>
                <w:rFonts w:ascii="宋体" w:hAnsi="宋体" w:cs="Arial" w:hint="eastAsia"/>
                <w:sz w:val="24"/>
              </w:rPr>
            </w:pPr>
            <w:r w:rsidRPr="0004282C">
              <w:rPr>
                <w:rFonts w:ascii="宋体" w:hAnsi="宋体" w:cs="Arial"/>
                <w:sz w:val="24"/>
              </w:rPr>
              <w:t>序号</w:t>
            </w:r>
          </w:p>
        </w:tc>
        <w:tc>
          <w:tcPr>
            <w:tcW w:w="1267" w:type="dxa"/>
            <w:tcBorders>
              <w:top w:val="single" w:sz="4" w:space="0" w:color="000000"/>
              <w:left w:val="single" w:sz="4" w:space="0" w:color="000000"/>
              <w:bottom w:val="single" w:sz="4" w:space="0" w:color="000000"/>
            </w:tcBorders>
            <w:vAlign w:val="center"/>
          </w:tcPr>
          <w:p w14:paraId="1401CBDD" w14:textId="77777777" w:rsidR="00C01A7C" w:rsidRPr="0004282C" w:rsidRDefault="00000000">
            <w:pPr>
              <w:spacing w:line="360" w:lineRule="auto"/>
              <w:jc w:val="center"/>
              <w:rPr>
                <w:rFonts w:ascii="宋体" w:hAnsi="宋体" w:cs="Arial" w:hint="eastAsia"/>
                <w:sz w:val="24"/>
              </w:rPr>
            </w:pPr>
            <w:r w:rsidRPr="0004282C">
              <w:rPr>
                <w:rFonts w:ascii="宋体" w:hAnsi="宋体" w:cs="Arial"/>
                <w:sz w:val="24"/>
              </w:rPr>
              <w:t>项目名称</w:t>
            </w:r>
          </w:p>
        </w:tc>
        <w:tc>
          <w:tcPr>
            <w:tcW w:w="1338" w:type="dxa"/>
            <w:tcBorders>
              <w:top w:val="single" w:sz="4" w:space="0" w:color="000000"/>
              <w:left w:val="single" w:sz="4" w:space="0" w:color="000000"/>
              <w:bottom w:val="single" w:sz="4" w:space="0" w:color="000000"/>
            </w:tcBorders>
            <w:vAlign w:val="center"/>
          </w:tcPr>
          <w:p w14:paraId="23F69D5A" w14:textId="77777777" w:rsidR="00C01A7C" w:rsidRPr="0004282C" w:rsidRDefault="00000000">
            <w:pPr>
              <w:spacing w:line="360" w:lineRule="auto"/>
              <w:jc w:val="center"/>
              <w:rPr>
                <w:rFonts w:ascii="宋体" w:hAnsi="宋体" w:cs="Arial" w:hint="eastAsia"/>
                <w:sz w:val="24"/>
              </w:rPr>
            </w:pPr>
            <w:r w:rsidRPr="0004282C">
              <w:rPr>
                <w:rFonts w:ascii="宋体" w:hAnsi="宋体" w:cs="Arial"/>
                <w:sz w:val="24"/>
              </w:rPr>
              <w:t>采购人</w:t>
            </w:r>
          </w:p>
        </w:tc>
        <w:tc>
          <w:tcPr>
            <w:tcW w:w="1267" w:type="dxa"/>
            <w:tcBorders>
              <w:top w:val="single" w:sz="4" w:space="0" w:color="000000"/>
              <w:left w:val="single" w:sz="4" w:space="0" w:color="000000"/>
              <w:bottom w:val="single" w:sz="4" w:space="0" w:color="000000"/>
            </w:tcBorders>
            <w:vAlign w:val="center"/>
          </w:tcPr>
          <w:p w14:paraId="46FF44C9" w14:textId="77777777" w:rsidR="00C01A7C" w:rsidRPr="0004282C" w:rsidRDefault="00000000">
            <w:pPr>
              <w:spacing w:line="360" w:lineRule="auto"/>
              <w:jc w:val="center"/>
              <w:rPr>
                <w:rFonts w:ascii="宋体" w:hAnsi="宋体" w:cs="Arial" w:hint="eastAsia"/>
                <w:sz w:val="24"/>
              </w:rPr>
            </w:pPr>
            <w:r w:rsidRPr="0004282C">
              <w:rPr>
                <w:rFonts w:ascii="宋体" w:hAnsi="宋体" w:cs="Arial"/>
                <w:sz w:val="24"/>
              </w:rPr>
              <w:t>采购时间</w:t>
            </w:r>
          </w:p>
        </w:tc>
        <w:tc>
          <w:tcPr>
            <w:tcW w:w="1425" w:type="dxa"/>
            <w:tcBorders>
              <w:top w:val="single" w:sz="4" w:space="0" w:color="000000"/>
              <w:left w:val="single" w:sz="4" w:space="0" w:color="000000"/>
              <w:bottom w:val="single" w:sz="4" w:space="0" w:color="000000"/>
              <w:right w:val="single" w:sz="4" w:space="0" w:color="auto"/>
            </w:tcBorders>
            <w:vAlign w:val="center"/>
          </w:tcPr>
          <w:p w14:paraId="49FEAA9C" w14:textId="77777777" w:rsidR="00C01A7C" w:rsidRPr="0004282C" w:rsidRDefault="00000000">
            <w:pPr>
              <w:spacing w:line="360" w:lineRule="auto"/>
              <w:jc w:val="center"/>
              <w:rPr>
                <w:rFonts w:ascii="宋体" w:hAnsi="宋体" w:cs="Arial" w:hint="eastAsia"/>
                <w:sz w:val="24"/>
              </w:rPr>
            </w:pPr>
            <w:r w:rsidRPr="0004282C">
              <w:rPr>
                <w:rFonts w:ascii="宋体" w:hAnsi="宋体" w:cs="Arial"/>
                <w:sz w:val="24"/>
              </w:rPr>
              <w:t>数量</w:t>
            </w:r>
          </w:p>
        </w:tc>
        <w:tc>
          <w:tcPr>
            <w:tcW w:w="875" w:type="dxa"/>
            <w:tcBorders>
              <w:top w:val="single" w:sz="4" w:space="0" w:color="000000"/>
              <w:left w:val="single" w:sz="4" w:space="0" w:color="auto"/>
              <w:bottom w:val="single" w:sz="4" w:space="0" w:color="000000"/>
            </w:tcBorders>
            <w:vAlign w:val="center"/>
          </w:tcPr>
          <w:p w14:paraId="49E40979" w14:textId="77777777" w:rsidR="00C01A7C" w:rsidRPr="0004282C" w:rsidRDefault="00000000">
            <w:pPr>
              <w:spacing w:line="360" w:lineRule="auto"/>
              <w:jc w:val="center"/>
              <w:rPr>
                <w:rFonts w:ascii="宋体" w:hAnsi="宋体" w:cs="Arial" w:hint="eastAsia"/>
                <w:sz w:val="24"/>
              </w:rPr>
            </w:pPr>
            <w:r w:rsidRPr="0004282C">
              <w:rPr>
                <w:rFonts w:ascii="宋体" w:hAnsi="宋体" w:cs="Arial" w:hint="eastAsia"/>
                <w:sz w:val="24"/>
              </w:rPr>
              <w:t>金额</w:t>
            </w:r>
          </w:p>
        </w:tc>
        <w:tc>
          <w:tcPr>
            <w:tcW w:w="2569" w:type="dxa"/>
            <w:tcBorders>
              <w:top w:val="single" w:sz="4" w:space="0" w:color="000000"/>
              <w:left w:val="single" w:sz="4" w:space="0" w:color="000000"/>
              <w:bottom w:val="single" w:sz="4" w:space="0" w:color="000000"/>
              <w:right w:val="single" w:sz="4" w:space="0" w:color="000000"/>
            </w:tcBorders>
            <w:vAlign w:val="center"/>
          </w:tcPr>
          <w:p w14:paraId="4C4C48E3" w14:textId="77777777" w:rsidR="00C01A7C" w:rsidRPr="0004282C" w:rsidRDefault="00000000">
            <w:pPr>
              <w:spacing w:line="360" w:lineRule="auto"/>
              <w:jc w:val="center"/>
              <w:rPr>
                <w:rFonts w:ascii="宋体" w:hAnsi="宋体" w:cs="Arial" w:hint="eastAsia"/>
                <w:sz w:val="24"/>
              </w:rPr>
            </w:pPr>
            <w:r w:rsidRPr="0004282C">
              <w:rPr>
                <w:rFonts w:ascii="宋体" w:hAnsi="宋体" w:cs="Arial"/>
                <w:sz w:val="24"/>
              </w:rPr>
              <w:t>单位联系人电话</w:t>
            </w:r>
          </w:p>
        </w:tc>
      </w:tr>
      <w:tr w:rsidR="00C01A7C" w:rsidRPr="0004282C" w14:paraId="24515BA2" w14:textId="77777777">
        <w:trPr>
          <w:trHeight w:val="310"/>
        </w:trPr>
        <w:tc>
          <w:tcPr>
            <w:tcW w:w="748" w:type="dxa"/>
            <w:tcBorders>
              <w:left w:val="single" w:sz="4" w:space="0" w:color="000000"/>
              <w:bottom w:val="single" w:sz="4" w:space="0" w:color="000000"/>
            </w:tcBorders>
            <w:vAlign w:val="center"/>
          </w:tcPr>
          <w:p w14:paraId="6372B53C" w14:textId="77777777" w:rsidR="00C01A7C" w:rsidRPr="0004282C" w:rsidRDefault="00C01A7C">
            <w:pPr>
              <w:tabs>
                <w:tab w:val="left" w:pos="300"/>
              </w:tabs>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429FB57C"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0402251A"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6155FBC2"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3AA82CD9"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000000"/>
            </w:tcBorders>
            <w:vAlign w:val="center"/>
          </w:tcPr>
          <w:p w14:paraId="60CD65D5"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42C896E3" w14:textId="77777777" w:rsidR="00C01A7C" w:rsidRPr="0004282C" w:rsidRDefault="00C01A7C">
            <w:pPr>
              <w:spacing w:line="360" w:lineRule="auto"/>
              <w:jc w:val="center"/>
              <w:rPr>
                <w:rFonts w:ascii="宋体" w:hAnsi="宋体" w:cs="Arial" w:hint="eastAsia"/>
                <w:sz w:val="24"/>
              </w:rPr>
            </w:pPr>
          </w:p>
        </w:tc>
      </w:tr>
      <w:tr w:rsidR="00C01A7C" w:rsidRPr="0004282C" w14:paraId="1F9264AB" w14:textId="77777777">
        <w:trPr>
          <w:trHeight w:val="310"/>
        </w:trPr>
        <w:tc>
          <w:tcPr>
            <w:tcW w:w="748" w:type="dxa"/>
            <w:tcBorders>
              <w:left w:val="single" w:sz="4" w:space="0" w:color="000000"/>
              <w:bottom w:val="single" w:sz="4" w:space="0" w:color="000000"/>
            </w:tcBorders>
            <w:vAlign w:val="center"/>
          </w:tcPr>
          <w:p w14:paraId="60350F2C"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6E93E319"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3A7C274D"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47FC7A22"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3BE636EE"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000000"/>
            </w:tcBorders>
            <w:vAlign w:val="center"/>
          </w:tcPr>
          <w:p w14:paraId="09D6145E"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74D80DB2" w14:textId="77777777" w:rsidR="00C01A7C" w:rsidRPr="0004282C" w:rsidRDefault="00C01A7C">
            <w:pPr>
              <w:spacing w:line="360" w:lineRule="auto"/>
              <w:jc w:val="center"/>
              <w:rPr>
                <w:rFonts w:ascii="宋体" w:hAnsi="宋体" w:cs="Arial" w:hint="eastAsia"/>
                <w:sz w:val="24"/>
              </w:rPr>
            </w:pPr>
          </w:p>
        </w:tc>
      </w:tr>
      <w:tr w:rsidR="00C01A7C" w:rsidRPr="0004282C" w14:paraId="607F7533" w14:textId="77777777">
        <w:trPr>
          <w:trHeight w:val="328"/>
        </w:trPr>
        <w:tc>
          <w:tcPr>
            <w:tcW w:w="748" w:type="dxa"/>
            <w:tcBorders>
              <w:left w:val="single" w:sz="4" w:space="0" w:color="000000"/>
              <w:bottom w:val="single" w:sz="4" w:space="0" w:color="000000"/>
            </w:tcBorders>
            <w:vAlign w:val="center"/>
          </w:tcPr>
          <w:p w14:paraId="4E2CC977"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2739AFCD"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6B1A0F95"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61D4A53D"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35D3F465"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000000"/>
            </w:tcBorders>
            <w:vAlign w:val="center"/>
          </w:tcPr>
          <w:p w14:paraId="1F539B5D"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657BFC00" w14:textId="77777777" w:rsidR="00C01A7C" w:rsidRPr="0004282C" w:rsidRDefault="00C01A7C">
            <w:pPr>
              <w:spacing w:line="360" w:lineRule="auto"/>
              <w:jc w:val="center"/>
              <w:rPr>
                <w:rFonts w:ascii="宋体" w:hAnsi="宋体" w:cs="Arial" w:hint="eastAsia"/>
                <w:sz w:val="24"/>
              </w:rPr>
            </w:pPr>
          </w:p>
        </w:tc>
      </w:tr>
      <w:tr w:rsidR="00C01A7C" w:rsidRPr="0004282C" w14:paraId="0F3A3D33" w14:textId="77777777">
        <w:trPr>
          <w:trHeight w:val="310"/>
        </w:trPr>
        <w:tc>
          <w:tcPr>
            <w:tcW w:w="748" w:type="dxa"/>
            <w:tcBorders>
              <w:left w:val="single" w:sz="4" w:space="0" w:color="000000"/>
              <w:bottom w:val="single" w:sz="4" w:space="0" w:color="000000"/>
            </w:tcBorders>
            <w:vAlign w:val="center"/>
          </w:tcPr>
          <w:p w14:paraId="14C00045"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24D70945"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688B6A5D"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477C6ADF"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0B1CB4DF"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000000"/>
            </w:tcBorders>
            <w:vAlign w:val="center"/>
          </w:tcPr>
          <w:p w14:paraId="675389E7"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0ADE5A48" w14:textId="77777777" w:rsidR="00C01A7C" w:rsidRPr="0004282C" w:rsidRDefault="00C01A7C">
            <w:pPr>
              <w:spacing w:line="360" w:lineRule="auto"/>
              <w:jc w:val="center"/>
              <w:rPr>
                <w:rFonts w:ascii="宋体" w:hAnsi="宋体" w:cs="Arial" w:hint="eastAsia"/>
                <w:sz w:val="24"/>
              </w:rPr>
            </w:pPr>
          </w:p>
        </w:tc>
      </w:tr>
      <w:tr w:rsidR="00C01A7C" w:rsidRPr="0004282C" w14:paraId="0774BA16" w14:textId="77777777">
        <w:trPr>
          <w:trHeight w:val="310"/>
        </w:trPr>
        <w:tc>
          <w:tcPr>
            <w:tcW w:w="748" w:type="dxa"/>
            <w:tcBorders>
              <w:left w:val="single" w:sz="4" w:space="0" w:color="000000"/>
              <w:bottom w:val="single" w:sz="4" w:space="0" w:color="000000"/>
            </w:tcBorders>
            <w:vAlign w:val="center"/>
          </w:tcPr>
          <w:p w14:paraId="484A741E"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6B556B47"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47016E77"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1CF7A5D2"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63A133EA"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000000"/>
            </w:tcBorders>
            <w:vAlign w:val="center"/>
          </w:tcPr>
          <w:p w14:paraId="3A5194EA"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66CAA6FA" w14:textId="77777777" w:rsidR="00C01A7C" w:rsidRPr="0004282C" w:rsidRDefault="00C01A7C">
            <w:pPr>
              <w:spacing w:line="360" w:lineRule="auto"/>
              <w:jc w:val="center"/>
              <w:rPr>
                <w:rFonts w:ascii="宋体" w:hAnsi="宋体" w:cs="Arial" w:hint="eastAsia"/>
                <w:sz w:val="24"/>
              </w:rPr>
            </w:pPr>
          </w:p>
        </w:tc>
      </w:tr>
      <w:tr w:rsidR="00C01A7C" w:rsidRPr="0004282C" w14:paraId="7C1EFEEA" w14:textId="77777777">
        <w:trPr>
          <w:trHeight w:val="310"/>
        </w:trPr>
        <w:tc>
          <w:tcPr>
            <w:tcW w:w="748" w:type="dxa"/>
            <w:tcBorders>
              <w:left w:val="single" w:sz="4" w:space="0" w:color="000000"/>
              <w:bottom w:val="single" w:sz="4" w:space="0" w:color="000000"/>
            </w:tcBorders>
            <w:vAlign w:val="center"/>
          </w:tcPr>
          <w:p w14:paraId="24139BBC"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1F4A488D"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7FCE071C"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1DF3BEBA"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2AE89B4C"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000000"/>
            </w:tcBorders>
            <w:vAlign w:val="center"/>
          </w:tcPr>
          <w:p w14:paraId="389A6F27"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17A6FC05" w14:textId="77777777" w:rsidR="00C01A7C" w:rsidRPr="0004282C" w:rsidRDefault="00C01A7C">
            <w:pPr>
              <w:spacing w:line="360" w:lineRule="auto"/>
              <w:jc w:val="center"/>
              <w:rPr>
                <w:rFonts w:ascii="宋体" w:hAnsi="宋体" w:cs="Arial" w:hint="eastAsia"/>
                <w:sz w:val="24"/>
              </w:rPr>
            </w:pPr>
          </w:p>
        </w:tc>
      </w:tr>
      <w:tr w:rsidR="00C01A7C" w:rsidRPr="0004282C" w14:paraId="7C47DDC1" w14:textId="77777777">
        <w:trPr>
          <w:trHeight w:val="328"/>
        </w:trPr>
        <w:tc>
          <w:tcPr>
            <w:tcW w:w="748" w:type="dxa"/>
            <w:tcBorders>
              <w:left w:val="single" w:sz="4" w:space="0" w:color="000000"/>
              <w:bottom w:val="single" w:sz="4" w:space="0" w:color="000000"/>
            </w:tcBorders>
            <w:vAlign w:val="center"/>
          </w:tcPr>
          <w:p w14:paraId="4C265290"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753A4C61"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58911EEC"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525C1CF9"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32D0631C"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000000"/>
            </w:tcBorders>
            <w:vAlign w:val="center"/>
          </w:tcPr>
          <w:p w14:paraId="7F76FD2A"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12DB25DA" w14:textId="77777777" w:rsidR="00C01A7C" w:rsidRPr="0004282C" w:rsidRDefault="00C01A7C">
            <w:pPr>
              <w:spacing w:line="360" w:lineRule="auto"/>
              <w:jc w:val="center"/>
              <w:rPr>
                <w:rFonts w:ascii="宋体" w:hAnsi="宋体" w:cs="Arial" w:hint="eastAsia"/>
                <w:sz w:val="24"/>
              </w:rPr>
            </w:pPr>
          </w:p>
        </w:tc>
      </w:tr>
      <w:tr w:rsidR="00C01A7C" w:rsidRPr="0004282C" w14:paraId="580204CD" w14:textId="77777777">
        <w:trPr>
          <w:trHeight w:val="310"/>
        </w:trPr>
        <w:tc>
          <w:tcPr>
            <w:tcW w:w="748" w:type="dxa"/>
            <w:tcBorders>
              <w:left w:val="single" w:sz="4" w:space="0" w:color="000000"/>
              <w:bottom w:val="single" w:sz="4" w:space="0" w:color="000000"/>
            </w:tcBorders>
            <w:vAlign w:val="center"/>
          </w:tcPr>
          <w:p w14:paraId="6C1332D7"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37925A84"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04A74FE6"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21B0EB25"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1B39B3F3"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000000"/>
            </w:tcBorders>
            <w:vAlign w:val="center"/>
          </w:tcPr>
          <w:p w14:paraId="0FB92C06"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4DDAA53D" w14:textId="77777777" w:rsidR="00C01A7C" w:rsidRPr="0004282C" w:rsidRDefault="00C01A7C">
            <w:pPr>
              <w:spacing w:line="360" w:lineRule="auto"/>
              <w:jc w:val="center"/>
              <w:rPr>
                <w:rFonts w:ascii="宋体" w:hAnsi="宋体" w:cs="Arial" w:hint="eastAsia"/>
                <w:sz w:val="24"/>
              </w:rPr>
            </w:pPr>
          </w:p>
        </w:tc>
      </w:tr>
      <w:tr w:rsidR="00C01A7C" w:rsidRPr="0004282C" w14:paraId="3183560F" w14:textId="77777777">
        <w:trPr>
          <w:trHeight w:val="328"/>
        </w:trPr>
        <w:tc>
          <w:tcPr>
            <w:tcW w:w="748" w:type="dxa"/>
            <w:tcBorders>
              <w:left w:val="single" w:sz="4" w:space="0" w:color="000000"/>
              <w:bottom w:val="single" w:sz="4" w:space="0" w:color="000000"/>
            </w:tcBorders>
            <w:vAlign w:val="center"/>
          </w:tcPr>
          <w:p w14:paraId="607F1F09"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07D69210"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4DAE119B"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29E63E14"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00E845C8"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000000"/>
            </w:tcBorders>
            <w:vAlign w:val="center"/>
          </w:tcPr>
          <w:p w14:paraId="69C9CC31"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7DAB5907" w14:textId="77777777" w:rsidR="00C01A7C" w:rsidRPr="0004282C" w:rsidRDefault="00C01A7C">
            <w:pPr>
              <w:spacing w:line="360" w:lineRule="auto"/>
              <w:jc w:val="center"/>
              <w:rPr>
                <w:rFonts w:ascii="宋体" w:hAnsi="宋体" w:cs="Arial" w:hint="eastAsia"/>
                <w:sz w:val="24"/>
              </w:rPr>
            </w:pPr>
          </w:p>
        </w:tc>
      </w:tr>
      <w:tr w:rsidR="00C01A7C" w:rsidRPr="0004282C" w14:paraId="7AFF0A01" w14:textId="77777777">
        <w:trPr>
          <w:trHeight w:val="310"/>
        </w:trPr>
        <w:tc>
          <w:tcPr>
            <w:tcW w:w="748" w:type="dxa"/>
            <w:tcBorders>
              <w:left w:val="single" w:sz="4" w:space="0" w:color="000000"/>
              <w:bottom w:val="single" w:sz="4" w:space="0" w:color="000000"/>
            </w:tcBorders>
            <w:vAlign w:val="center"/>
          </w:tcPr>
          <w:p w14:paraId="16894250"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2AC1A7C4"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624DE697"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61940745"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06E7C8CC"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000000"/>
            </w:tcBorders>
            <w:vAlign w:val="center"/>
          </w:tcPr>
          <w:p w14:paraId="050EEEB7"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28E8833A" w14:textId="77777777" w:rsidR="00C01A7C" w:rsidRPr="0004282C" w:rsidRDefault="00C01A7C">
            <w:pPr>
              <w:spacing w:line="360" w:lineRule="auto"/>
              <w:jc w:val="center"/>
              <w:rPr>
                <w:rFonts w:ascii="宋体" w:hAnsi="宋体" w:cs="Arial" w:hint="eastAsia"/>
                <w:sz w:val="24"/>
              </w:rPr>
            </w:pPr>
          </w:p>
        </w:tc>
      </w:tr>
      <w:tr w:rsidR="00C01A7C" w:rsidRPr="0004282C" w14:paraId="2D6F16C2" w14:textId="77777777">
        <w:trPr>
          <w:trHeight w:val="310"/>
        </w:trPr>
        <w:tc>
          <w:tcPr>
            <w:tcW w:w="748" w:type="dxa"/>
            <w:tcBorders>
              <w:left w:val="single" w:sz="4" w:space="0" w:color="000000"/>
              <w:bottom w:val="single" w:sz="4" w:space="0" w:color="000000"/>
            </w:tcBorders>
            <w:vAlign w:val="center"/>
          </w:tcPr>
          <w:p w14:paraId="252FC293"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34483EC5"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529CDC57"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66BDC819"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19B266C3"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000000"/>
            </w:tcBorders>
            <w:vAlign w:val="center"/>
          </w:tcPr>
          <w:p w14:paraId="6C1D0E18"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31B2A4F5" w14:textId="77777777" w:rsidR="00C01A7C" w:rsidRPr="0004282C" w:rsidRDefault="00C01A7C">
            <w:pPr>
              <w:spacing w:line="360" w:lineRule="auto"/>
              <w:jc w:val="center"/>
              <w:rPr>
                <w:rFonts w:ascii="宋体" w:hAnsi="宋体" w:cs="Arial" w:hint="eastAsia"/>
                <w:sz w:val="24"/>
              </w:rPr>
            </w:pPr>
          </w:p>
        </w:tc>
      </w:tr>
      <w:tr w:rsidR="00C01A7C" w:rsidRPr="0004282C" w14:paraId="5AE66E46" w14:textId="77777777">
        <w:trPr>
          <w:trHeight w:val="328"/>
        </w:trPr>
        <w:tc>
          <w:tcPr>
            <w:tcW w:w="748" w:type="dxa"/>
            <w:tcBorders>
              <w:left w:val="single" w:sz="4" w:space="0" w:color="000000"/>
              <w:bottom w:val="single" w:sz="4" w:space="0" w:color="000000"/>
            </w:tcBorders>
            <w:vAlign w:val="center"/>
          </w:tcPr>
          <w:p w14:paraId="19C8DC75"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49BE2F06"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201ECDB3"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58C621AB"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44068E90"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000000"/>
            </w:tcBorders>
            <w:vAlign w:val="center"/>
          </w:tcPr>
          <w:p w14:paraId="4A98044D"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44E9DD95" w14:textId="77777777" w:rsidR="00C01A7C" w:rsidRPr="0004282C" w:rsidRDefault="00C01A7C">
            <w:pPr>
              <w:spacing w:line="360" w:lineRule="auto"/>
              <w:jc w:val="center"/>
              <w:rPr>
                <w:rFonts w:ascii="宋体" w:hAnsi="宋体" w:cs="Arial" w:hint="eastAsia"/>
                <w:sz w:val="24"/>
              </w:rPr>
            </w:pPr>
          </w:p>
        </w:tc>
      </w:tr>
      <w:tr w:rsidR="00C01A7C" w:rsidRPr="0004282C" w14:paraId="677CB5D8" w14:textId="77777777">
        <w:trPr>
          <w:trHeight w:val="310"/>
        </w:trPr>
        <w:tc>
          <w:tcPr>
            <w:tcW w:w="748" w:type="dxa"/>
            <w:tcBorders>
              <w:left w:val="single" w:sz="4" w:space="0" w:color="000000"/>
              <w:bottom w:val="single" w:sz="4" w:space="0" w:color="000000"/>
            </w:tcBorders>
            <w:vAlign w:val="center"/>
          </w:tcPr>
          <w:p w14:paraId="552168C4"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7DBD1246"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5972F6EC"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2A77A05D"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4A4FE773"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000000"/>
            </w:tcBorders>
            <w:vAlign w:val="center"/>
          </w:tcPr>
          <w:p w14:paraId="766F148B"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1E741CAC" w14:textId="77777777" w:rsidR="00C01A7C" w:rsidRPr="0004282C" w:rsidRDefault="00C01A7C">
            <w:pPr>
              <w:spacing w:line="360" w:lineRule="auto"/>
              <w:jc w:val="center"/>
              <w:rPr>
                <w:rFonts w:ascii="宋体" w:hAnsi="宋体" w:cs="Arial" w:hint="eastAsia"/>
                <w:sz w:val="24"/>
              </w:rPr>
            </w:pPr>
          </w:p>
        </w:tc>
      </w:tr>
      <w:tr w:rsidR="00C01A7C" w:rsidRPr="0004282C" w14:paraId="58EDE125" w14:textId="77777777">
        <w:trPr>
          <w:trHeight w:val="310"/>
        </w:trPr>
        <w:tc>
          <w:tcPr>
            <w:tcW w:w="748" w:type="dxa"/>
            <w:tcBorders>
              <w:left w:val="single" w:sz="4" w:space="0" w:color="000000"/>
              <w:bottom w:val="single" w:sz="4" w:space="0" w:color="000000"/>
            </w:tcBorders>
            <w:vAlign w:val="center"/>
          </w:tcPr>
          <w:p w14:paraId="3659049F"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101329D9"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4A391464"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0AD020C4"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6D85A9E9"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auto"/>
            </w:tcBorders>
            <w:vAlign w:val="center"/>
          </w:tcPr>
          <w:p w14:paraId="3BD43E04"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585BE85B" w14:textId="77777777" w:rsidR="00C01A7C" w:rsidRPr="0004282C" w:rsidRDefault="00C01A7C">
            <w:pPr>
              <w:spacing w:line="360" w:lineRule="auto"/>
              <w:jc w:val="center"/>
              <w:rPr>
                <w:rFonts w:ascii="宋体" w:hAnsi="宋体" w:cs="Arial" w:hint="eastAsia"/>
                <w:sz w:val="24"/>
              </w:rPr>
            </w:pPr>
          </w:p>
        </w:tc>
      </w:tr>
      <w:tr w:rsidR="00C01A7C" w:rsidRPr="0004282C" w14:paraId="2F1AEA39" w14:textId="77777777">
        <w:trPr>
          <w:trHeight w:val="310"/>
        </w:trPr>
        <w:tc>
          <w:tcPr>
            <w:tcW w:w="748" w:type="dxa"/>
            <w:tcBorders>
              <w:left w:val="single" w:sz="4" w:space="0" w:color="000000"/>
              <w:bottom w:val="single" w:sz="4" w:space="0" w:color="000000"/>
            </w:tcBorders>
            <w:vAlign w:val="center"/>
          </w:tcPr>
          <w:p w14:paraId="38E32C79"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7E2DE43C"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4199E089"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4747C2A8"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27038D89" w14:textId="77777777" w:rsidR="00C01A7C" w:rsidRPr="0004282C" w:rsidRDefault="00C01A7C">
            <w:pPr>
              <w:spacing w:line="360" w:lineRule="auto"/>
              <w:jc w:val="center"/>
              <w:rPr>
                <w:rFonts w:ascii="宋体" w:hAnsi="宋体" w:cs="Arial" w:hint="eastAsia"/>
                <w:sz w:val="24"/>
              </w:rPr>
            </w:pPr>
          </w:p>
        </w:tc>
        <w:tc>
          <w:tcPr>
            <w:tcW w:w="875" w:type="dxa"/>
            <w:tcBorders>
              <w:top w:val="single" w:sz="4" w:space="0" w:color="auto"/>
              <w:left w:val="single" w:sz="4" w:space="0" w:color="auto"/>
              <w:bottom w:val="single" w:sz="4" w:space="0" w:color="000000"/>
            </w:tcBorders>
            <w:vAlign w:val="center"/>
          </w:tcPr>
          <w:p w14:paraId="4E5986D4"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5B96467C" w14:textId="77777777" w:rsidR="00C01A7C" w:rsidRPr="0004282C" w:rsidRDefault="00C01A7C">
            <w:pPr>
              <w:spacing w:line="360" w:lineRule="auto"/>
              <w:jc w:val="center"/>
              <w:rPr>
                <w:rFonts w:ascii="宋体" w:hAnsi="宋体" w:cs="Arial" w:hint="eastAsia"/>
                <w:sz w:val="24"/>
              </w:rPr>
            </w:pPr>
          </w:p>
        </w:tc>
      </w:tr>
      <w:tr w:rsidR="00C01A7C" w:rsidRPr="0004282C" w14:paraId="70D1FF32" w14:textId="77777777">
        <w:trPr>
          <w:trHeight w:val="328"/>
        </w:trPr>
        <w:tc>
          <w:tcPr>
            <w:tcW w:w="748" w:type="dxa"/>
            <w:tcBorders>
              <w:left w:val="single" w:sz="4" w:space="0" w:color="000000"/>
              <w:bottom w:val="single" w:sz="4" w:space="0" w:color="000000"/>
            </w:tcBorders>
            <w:vAlign w:val="center"/>
          </w:tcPr>
          <w:p w14:paraId="36986B1E"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105232A5"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3C6DA820"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55D7B8B4"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4FD5AC81"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000000"/>
            </w:tcBorders>
            <w:vAlign w:val="center"/>
          </w:tcPr>
          <w:p w14:paraId="5347A5E8"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7EB49556" w14:textId="77777777" w:rsidR="00C01A7C" w:rsidRPr="0004282C" w:rsidRDefault="00C01A7C">
            <w:pPr>
              <w:spacing w:line="360" w:lineRule="auto"/>
              <w:jc w:val="center"/>
              <w:rPr>
                <w:rFonts w:ascii="宋体" w:hAnsi="宋体" w:cs="Arial" w:hint="eastAsia"/>
                <w:sz w:val="24"/>
              </w:rPr>
            </w:pPr>
          </w:p>
        </w:tc>
      </w:tr>
      <w:tr w:rsidR="00C01A7C" w:rsidRPr="0004282C" w14:paraId="0C3F575A" w14:textId="77777777">
        <w:trPr>
          <w:trHeight w:val="310"/>
        </w:trPr>
        <w:tc>
          <w:tcPr>
            <w:tcW w:w="748" w:type="dxa"/>
            <w:tcBorders>
              <w:left w:val="single" w:sz="4" w:space="0" w:color="000000"/>
              <w:bottom w:val="single" w:sz="4" w:space="0" w:color="000000"/>
            </w:tcBorders>
            <w:vAlign w:val="center"/>
          </w:tcPr>
          <w:p w14:paraId="43382437"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5BD21FFB"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2721BD65"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546BA408"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4080A6AA"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000000"/>
            </w:tcBorders>
            <w:vAlign w:val="center"/>
          </w:tcPr>
          <w:p w14:paraId="2286A6D8"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22BB7334" w14:textId="77777777" w:rsidR="00C01A7C" w:rsidRPr="0004282C" w:rsidRDefault="00C01A7C">
            <w:pPr>
              <w:spacing w:line="360" w:lineRule="auto"/>
              <w:jc w:val="center"/>
              <w:rPr>
                <w:rFonts w:ascii="宋体" w:hAnsi="宋体" w:cs="Arial" w:hint="eastAsia"/>
                <w:sz w:val="24"/>
              </w:rPr>
            </w:pPr>
          </w:p>
        </w:tc>
      </w:tr>
      <w:tr w:rsidR="00C01A7C" w:rsidRPr="0004282C" w14:paraId="11D1B0B1" w14:textId="77777777">
        <w:trPr>
          <w:trHeight w:val="310"/>
        </w:trPr>
        <w:tc>
          <w:tcPr>
            <w:tcW w:w="748" w:type="dxa"/>
            <w:tcBorders>
              <w:left w:val="single" w:sz="4" w:space="0" w:color="000000"/>
              <w:bottom w:val="single" w:sz="4" w:space="0" w:color="000000"/>
            </w:tcBorders>
            <w:vAlign w:val="center"/>
          </w:tcPr>
          <w:p w14:paraId="7506D9C7"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22DDAF71" w14:textId="77777777" w:rsidR="00C01A7C" w:rsidRPr="0004282C" w:rsidRDefault="00C01A7C">
            <w:pPr>
              <w:spacing w:line="360" w:lineRule="auto"/>
              <w:jc w:val="center"/>
              <w:rPr>
                <w:rFonts w:ascii="宋体" w:hAnsi="宋体" w:cs="Arial" w:hint="eastAsia"/>
                <w:sz w:val="24"/>
              </w:rPr>
            </w:pPr>
          </w:p>
        </w:tc>
        <w:tc>
          <w:tcPr>
            <w:tcW w:w="1338" w:type="dxa"/>
            <w:tcBorders>
              <w:left w:val="single" w:sz="4" w:space="0" w:color="000000"/>
              <w:bottom w:val="single" w:sz="4" w:space="0" w:color="000000"/>
            </w:tcBorders>
            <w:vAlign w:val="center"/>
          </w:tcPr>
          <w:p w14:paraId="2DA0372D" w14:textId="77777777" w:rsidR="00C01A7C" w:rsidRPr="0004282C" w:rsidRDefault="00C01A7C">
            <w:pPr>
              <w:spacing w:line="360" w:lineRule="auto"/>
              <w:jc w:val="center"/>
              <w:rPr>
                <w:rFonts w:ascii="宋体" w:hAnsi="宋体" w:cs="Arial" w:hint="eastAsia"/>
                <w:sz w:val="24"/>
              </w:rPr>
            </w:pPr>
          </w:p>
        </w:tc>
        <w:tc>
          <w:tcPr>
            <w:tcW w:w="1267" w:type="dxa"/>
            <w:tcBorders>
              <w:left w:val="single" w:sz="4" w:space="0" w:color="000000"/>
              <w:bottom w:val="single" w:sz="4" w:space="0" w:color="000000"/>
            </w:tcBorders>
            <w:vAlign w:val="center"/>
          </w:tcPr>
          <w:p w14:paraId="76718ADE" w14:textId="77777777" w:rsidR="00C01A7C" w:rsidRPr="0004282C" w:rsidRDefault="00C01A7C">
            <w:pPr>
              <w:spacing w:line="360" w:lineRule="auto"/>
              <w:jc w:val="center"/>
              <w:rPr>
                <w:rFonts w:ascii="宋体" w:hAnsi="宋体" w:cs="Arial" w:hint="eastAsia"/>
                <w:sz w:val="24"/>
              </w:rPr>
            </w:pPr>
          </w:p>
        </w:tc>
        <w:tc>
          <w:tcPr>
            <w:tcW w:w="1425" w:type="dxa"/>
            <w:tcBorders>
              <w:left w:val="single" w:sz="4" w:space="0" w:color="000000"/>
              <w:bottom w:val="single" w:sz="4" w:space="0" w:color="000000"/>
              <w:right w:val="single" w:sz="4" w:space="0" w:color="auto"/>
            </w:tcBorders>
            <w:vAlign w:val="center"/>
          </w:tcPr>
          <w:p w14:paraId="7CE95876" w14:textId="77777777" w:rsidR="00C01A7C" w:rsidRPr="0004282C" w:rsidRDefault="00C01A7C">
            <w:pPr>
              <w:spacing w:line="360" w:lineRule="auto"/>
              <w:jc w:val="center"/>
              <w:rPr>
                <w:rFonts w:ascii="宋体" w:hAnsi="宋体" w:cs="Arial" w:hint="eastAsia"/>
                <w:sz w:val="24"/>
              </w:rPr>
            </w:pPr>
          </w:p>
        </w:tc>
        <w:tc>
          <w:tcPr>
            <w:tcW w:w="875" w:type="dxa"/>
            <w:tcBorders>
              <w:left w:val="single" w:sz="4" w:space="0" w:color="auto"/>
              <w:bottom w:val="single" w:sz="4" w:space="0" w:color="000000"/>
            </w:tcBorders>
            <w:vAlign w:val="center"/>
          </w:tcPr>
          <w:p w14:paraId="1EF3A3C6" w14:textId="77777777" w:rsidR="00C01A7C" w:rsidRPr="0004282C" w:rsidRDefault="00C01A7C">
            <w:pPr>
              <w:spacing w:line="360" w:lineRule="auto"/>
              <w:jc w:val="center"/>
              <w:rPr>
                <w:rFonts w:ascii="宋体" w:hAnsi="宋体" w:cs="Arial" w:hint="eastAsia"/>
                <w:sz w:val="24"/>
              </w:rPr>
            </w:pPr>
          </w:p>
        </w:tc>
        <w:tc>
          <w:tcPr>
            <w:tcW w:w="2569" w:type="dxa"/>
            <w:tcBorders>
              <w:left w:val="single" w:sz="4" w:space="0" w:color="000000"/>
              <w:bottom w:val="single" w:sz="4" w:space="0" w:color="000000"/>
              <w:right w:val="single" w:sz="4" w:space="0" w:color="000000"/>
            </w:tcBorders>
            <w:vAlign w:val="center"/>
          </w:tcPr>
          <w:p w14:paraId="03DEB4FB" w14:textId="77777777" w:rsidR="00C01A7C" w:rsidRPr="0004282C" w:rsidRDefault="00C01A7C">
            <w:pPr>
              <w:spacing w:line="360" w:lineRule="auto"/>
              <w:jc w:val="center"/>
              <w:rPr>
                <w:rFonts w:ascii="宋体" w:hAnsi="宋体" w:cs="Arial" w:hint="eastAsia"/>
                <w:sz w:val="24"/>
              </w:rPr>
            </w:pPr>
          </w:p>
        </w:tc>
      </w:tr>
    </w:tbl>
    <w:p w14:paraId="34742FEC" w14:textId="77777777" w:rsidR="00C01A7C" w:rsidRPr="0004282C" w:rsidRDefault="00000000">
      <w:pPr>
        <w:spacing w:line="360" w:lineRule="auto"/>
        <w:ind w:firstLineChars="200" w:firstLine="482"/>
        <w:rPr>
          <w:rFonts w:ascii="宋体" w:hAnsi="宋体" w:hint="eastAsia"/>
          <w:b/>
        </w:rPr>
      </w:pPr>
      <w:r w:rsidRPr="0004282C">
        <w:rPr>
          <w:rFonts w:ascii="宋体" w:hAnsi="宋体" w:hint="eastAsia"/>
          <w:b/>
          <w:sz w:val="24"/>
        </w:rPr>
        <w:t>注：1</w:t>
      </w:r>
      <w:r w:rsidRPr="0004282C">
        <w:rPr>
          <w:rFonts w:ascii="宋体" w:hAnsi="宋体"/>
          <w:b/>
          <w:sz w:val="24"/>
        </w:rPr>
        <w:t>.</w:t>
      </w:r>
      <w:r w:rsidRPr="0004282C">
        <w:rPr>
          <w:rFonts w:ascii="宋体" w:hAnsi="宋体" w:cs="Arial" w:hint="eastAsia"/>
          <w:b/>
          <w:kern w:val="0"/>
          <w:sz w:val="24"/>
        </w:rPr>
        <w:t>须提供</w:t>
      </w:r>
      <w:r w:rsidRPr="0004282C">
        <w:rPr>
          <w:rFonts w:ascii="宋体" w:hAnsi="宋体"/>
          <w:b/>
          <w:sz w:val="24"/>
        </w:rPr>
        <w:t>中标通知书</w:t>
      </w:r>
      <w:r w:rsidRPr="0004282C">
        <w:rPr>
          <w:rFonts w:ascii="宋体" w:hAnsi="宋体" w:hint="eastAsia"/>
          <w:b/>
          <w:sz w:val="24"/>
        </w:rPr>
        <w:t>或</w:t>
      </w:r>
      <w:r w:rsidRPr="0004282C">
        <w:rPr>
          <w:rFonts w:ascii="宋体" w:hAnsi="宋体"/>
          <w:b/>
          <w:sz w:val="24"/>
        </w:rPr>
        <w:t>合法有效合同</w:t>
      </w:r>
      <w:r w:rsidRPr="0004282C">
        <w:rPr>
          <w:rFonts w:ascii="宋体" w:hAnsi="宋体" w:cs="Arial" w:hint="eastAsia"/>
          <w:b/>
          <w:kern w:val="0"/>
          <w:sz w:val="24"/>
        </w:rPr>
        <w:t>复印件并盖公章</w:t>
      </w:r>
      <w:r w:rsidRPr="0004282C">
        <w:rPr>
          <w:rFonts w:ascii="宋体" w:hAnsi="宋体" w:hint="eastAsia"/>
          <w:b/>
          <w:sz w:val="24"/>
        </w:rPr>
        <w:t>，</w:t>
      </w:r>
      <w:r w:rsidRPr="0004282C">
        <w:rPr>
          <w:rFonts w:ascii="宋体" w:hAnsi="宋体"/>
          <w:b/>
          <w:sz w:val="24"/>
        </w:rPr>
        <w:t>时间以合同签订日期为准</w:t>
      </w:r>
      <w:r w:rsidRPr="0004282C">
        <w:rPr>
          <w:rFonts w:ascii="宋体" w:hAnsi="宋体" w:hint="eastAsia"/>
          <w:b/>
          <w:sz w:val="24"/>
        </w:rPr>
        <w:t>。同一项目的首次和续签合同算一个业绩。</w:t>
      </w:r>
    </w:p>
    <w:p w14:paraId="685F3E5C" w14:textId="77777777" w:rsidR="00C01A7C" w:rsidRPr="0004282C" w:rsidRDefault="00000000">
      <w:pPr>
        <w:spacing w:line="360" w:lineRule="auto"/>
        <w:ind w:firstLineChars="400" w:firstLine="964"/>
        <w:jc w:val="left"/>
        <w:rPr>
          <w:rFonts w:ascii="宋体" w:hAnsi="宋体" w:hint="eastAsia"/>
          <w:b/>
          <w:sz w:val="24"/>
        </w:rPr>
      </w:pPr>
      <w:r w:rsidRPr="0004282C">
        <w:rPr>
          <w:rFonts w:ascii="宋体" w:hAnsi="宋体" w:hint="eastAsia"/>
          <w:b/>
          <w:sz w:val="24"/>
        </w:rPr>
        <w:t>2、上述材料必须真实可信，如有弄虚作假，一旦被发现将按废标处理，并报请相关部门严肃处理，追究有关单位和人员的责任。</w:t>
      </w:r>
    </w:p>
    <w:p w14:paraId="28E83028" w14:textId="77777777" w:rsidR="00C01A7C" w:rsidRPr="0004282C" w:rsidRDefault="00C01A7C">
      <w:pPr>
        <w:widowControl/>
        <w:jc w:val="left"/>
        <w:rPr>
          <w:rFonts w:asciiTheme="minorEastAsia" w:eastAsiaTheme="minorEastAsia" w:hAnsiTheme="minorEastAsia" w:hint="eastAsia"/>
          <w:b/>
          <w:sz w:val="32"/>
          <w:szCs w:val="32"/>
        </w:rPr>
      </w:pPr>
    </w:p>
    <w:p w14:paraId="6E8C351C" w14:textId="77777777" w:rsidR="00C01A7C" w:rsidRPr="0004282C" w:rsidRDefault="00000000">
      <w:pPr>
        <w:jc w:val="center"/>
        <w:rPr>
          <w:rFonts w:asciiTheme="minorEastAsia" w:eastAsiaTheme="minorEastAsia" w:hAnsiTheme="minorEastAsia" w:hint="eastAsia"/>
          <w:b/>
          <w:sz w:val="32"/>
          <w:szCs w:val="32"/>
        </w:rPr>
      </w:pPr>
      <w:r w:rsidRPr="0004282C">
        <w:rPr>
          <w:rFonts w:asciiTheme="minorEastAsia" w:eastAsiaTheme="minorEastAsia" w:hAnsiTheme="minorEastAsia"/>
          <w:b/>
          <w:sz w:val="32"/>
          <w:szCs w:val="32"/>
        </w:rPr>
        <w:br w:type="page"/>
      </w:r>
    </w:p>
    <w:p w14:paraId="13DE776C" w14:textId="77777777" w:rsidR="00C01A7C" w:rsidRPr="0004282C" w:rsidRDefault="00000000">
      <w:pPr>
        <w:jc w:val="center"/>
        <w:rPr>
          <w:rFonts w:asciiTheme="minorEastAsia" w:eastAsiaTheme="minorEastAsia" w:hAnsiTheme="minorEastAsia" w:hint="eastAsia"/>
          <w:b/>
          <w:sz w:val="32"/>
          <w:szCs w:val="32"/>
        </w:rPr>
      </w:pPr>
      <w:r w:rsidRPr="0004282C">
        <w:rPr>
          <w:rFonts w:asciiTheme="minorEastAsia" w:eastAsiaTheme="minorEastAsia" w:hAnsiTheme="minorEastAsia" w:hint="eastAsia"/>
          <w:b/>
          <w:sz w:val="32"/>
          <w:szCs w:val="32"/>
        </w:rPr>
        <w:lastRenderedPageBreak/>
        <w:t>十二、其他</w:t>
      </w:r>
    </w:p>
    <w:p w14:paraId="589834A3" w14:textId="77777777" w:rsidR="00C01A7C" w:rsidRPr="0004282C" w:rsidRDefault="00000000">
      <w:pPr>
        <w:spacing w:line="360" w:lineRule="auto"/>
        <w:ind w:leftChars="57" w:left="120"/>
        <w:jc w:val="center"/>
        <w:rPr>
          <w:rFonts w:asciiTheme="minorEastAsia" w:eastAsiaTheme="minorEastAsia" w:hAnsiTheme="minorEastAsia" w:hint="eastAsia"/>
          <w:b/>
          <w:bCs/>
          <w:sz w:val="28"/>
          <w:szCs w:val="28"/>
        </w:rPr>
      </w:pPr>
      <w:r w:rsidRPr="0004282C">
        <w:rPr>
          <w:rFonts w:asciiTheme="minorEastAsia" w:eastAsiaTheme="minorEastAsia" w:hAnsiTheme="minorEastAsia" w:hint="eastAsia"/>
          <w:b/>
          <w:bCs/>
          <w:sz w:val="28"/>
          <w:szCs w:val="28"/>
        </w:rPr>
        <w:t>（一）供应商基本情况表</w:t>
      </w:r>
    </w:p>
    <w:p w14:paraId="62283937" w14:textId="77777777" w:rsidR="00C01A7C" w:rsidRPr="0004282C" w:rsidRDefault="00000000">
      <w:pPr>
        <w:spacing w:line="480" w:lineRule="auto"/>
        <w:ind w:firstLine="240"/>
        <w:rPr>
          <w:rFonts w:asciiTheme="minorEastAsia" w:eastAsiaTheme="minorEastAsia" w:hAnsiTheme="minorEastAsia" w:hint="eastAsia"/>
          <w:b/>
          <w:sz w:val="24"/>
        </w:rPr>
      </w:pPr>
      <w:r w:rsidRPr="0004282C">
        <w:rPr>
          <w:rFonts w:asciiTheme="minorEastAsia" w:eastAsiaTheme="minorEastAsia" w:hAnsiTheme="minorEastAsia" w:cs="Arial" w:hint="eastAsia"/>
          <w:sz w:val="24"/>
        </w:rPr>
        <w:t>（</w:t>
      </w:r>
      <w:r w:rsidRPr="0004282C">
        <w:rPr>
          <w:rFonts w:asciiTheme="minorEastAsia" w:eastAsiaTheme="minorEastAsia" w:hAnsiTheme="minorEastAsia" w:cs="Arial"/>
          <w:sz w:val="24"/>
        </w:rPr>
        <w:t>1</w:t>
      </w:r>
      <w:r w:rsidRPr="0004282C">
        <w:rPr>
          <w:rFonts w:asciiTheme="minorEastAsia" w:eastAsiaTheme="minorEastAsia" w:hAnsiTheme="minorEastAsia" w:cs="Arial" w:hint="eastAsia"/>
          <w:sz w:val="24"/>
        </w:rPr>
        <w:t>）</w:t>
      </w:r>
      <w:r w:rsidRPr="0004282C">
        <w:rPr>
          <w:rFonts w:asciiTheme="minorEastAsia" w:eastAsiaTheme="minorEastAsia" w:hAnsiTheme="minorEastAsia" w:cs="Arial"/>
          <w:sz w:val="24"/>
        </w:rPr>
        <w:t>公司名称：  电话号码：</w:t>
      </w:r>
    </w:p>
    <w:p w14:paraId="3C27D151" w14:textId="77777777" w:rsidR="00C01A7C" w:rsidRPr="0004282C" w:rsidRDefault="00000000">
      <w:pPr>
        <w:spacing w:line="480" w:lineRule="auto"/>
        <w:ind w:firstLine="240"/>
        <w:rPr>
          <w:rFonts w:asciiTheme="minorEastAsia" w:eastAsiaTheme="minorEastAsia" w:hAnsiTheme="minorEastAsia" w:cs="Arial" w:hint="eastAsia"/>
          <w:sz w:val="24"/>
        </w:rPr>
      </w:pPr>
      <w:r w:rsidRPr="0004282C">
        <w:rPr>
          <w:rFonts w:asciiTheme="minorEastAsia" w:eastAsiaTheme="minorEastAsia" w:hAnsiTheme="minorEastAsia" w:cs="Arial" w:hint="eastAsia"/>
          <w:sz w:val="24"/>
        </w:rPr>
        <w:t>（</w:t>
      </w:r>
      <w:r w:rsidRPr="0004282C">
        <w:rPr>
          <w:rFonts w:asciiTheme="minorEastAsia" w:eastAsiaTheme="minorEastAsia" w:hAnsiTheme="minorEastAsia" w:cs="Arial"/>
          <w:sz w:val="24"/>
        </w:rPr>
        <w:t>2</w:t>
      </w:r>
      <w:r w:rsidRPr="0004282C">
        <w:rPr>
          <w:rFonts w:asciiTheme="minorEastAsia" w:eastAsiaTheme="minorEastAsia" w:hAnsiTheme="minorEastAsia" w:cs="Arial" w:hint="eastAsia"/>
          <w:sz w:val="24"/>
        </w:rPr>
        <w:t>）</w:t>
      </w:r>
      <w:r w:rsidRPr="0004282C">
        <w:rPr>
          <w:rFonts w:asciiTheme="minorEastAsia" w:eastAsiaTheme="minorEastAsia" w:hAnsiTheme="minorEastAsia" w:cs="Arial"/>
          <w:sz w:val="24"/>
        </w:rPr>
        <w:t>地    址：  传    真：</w:t>
      </w:r>
    </w:p>
    <w:p w14:paraId="5E95DE33" w14:textId="77777777" w:rsidR="00C01A7C" w:rsidRPr="0004282C" w:rsidRDefault="00000000">
      <w:pPr>
        <w:spacing w:line="480" w:lineRule="auto"/>
        <w:ind w:firstLine="240"/>
        <w:rPr>
          <w:rFonts w:asciiTheme="minorEastAsia" w:eastAsiaTheme="minorEastAsia" w:hAnsiTheme="minorEastAsia" w:cs="Arial" w:hint="eastAsia"/>
          <w:sz w:val="24"/>
          <w:u w:val="single"/>
        </w:rPr>
      </w:pPr>
      <w:r w:rsidRPr="0004282C">
        <w:rPr>
          <w:rFonts w:asciiTheme="minorEastAsia" w:eastAsiaTheme="minorEastAsia" w:hAnsiTheme="minorEastAsia" w:cs="Arial" w:hint="eastAsia"/>
          <w:sz w:val="24"/>
        </w:rPr>
        <w:t>（</w:t>
      </w:r>
      <w:r w:rsidRPr="0004282C">
        <w:rPr>
          <w:rFonts w:asciiTheme="minorEastAsia" w:eastAsiaTheme="minorEastAsia" w:hAnsiTheme="minorEastAsia" w:cs="Arial"/>
          <w:sz w:val="24"/>
        </w:rPr>
        <w:t>3</w:t>
      </w:r>
      <w:r w:rsidRPr="0004282C">
        <w:rPr>
          <w:rFonts w:asciiTheme="minorEastAsia" w:eastAsiaTheme="minorEastAsia" w:hAnsiTheme="minorEastAsia" w:cs="Arial" w:hint="eastAsia"/>
          <w:sz w:val="24"/>
        </w:rPr>
        <w:t>）</w:t>
      </w:r>
      <w:r w:rsidRPr="0004282C">
        <w:rPr>
          <w:rFonts w:asciiTheme="minorEastAsia" w:eastAsiaTheme="minorEastAsia" w:hAnsiTheme="minorEastAsia" w:cs="Arial"/>
          <w:sz w:val="24"/>
        </w:rPr>
        <w:t>注册资金：  经济性质</w:t>
      </w:r>
      <w:r w:rsidRPr="0004282C">
        <w:rPr>
          <w:rFonts w:asciiTheme="minorEastAsia" w:eastAsiaTheme="minorEastAsia" w:hAnsiTheme="minorEastAsia" w:cs="Arial" w:hint="eastAsia"/>
          <w:sz w:val="24"/>
        </w:rPr>
        <w:t>：</w:t>
      </w:r>
    </w:p>
    <w:p w14:paraId="367A3933" w14:textId="77777777" w:rsidR="00C01A7C" w:rsidRPr="0004282C" w:rsidRDefault="00000000">
      <w:pPr>
        <w:spacing w:line="480" w:lineRule="auto"/>
        <w:ind w:firstLine="240"/>
        <w:rPr>
          <w:rFonts w:asciiTheme="minorEastAsia" w:eastAsiaTheme="minorEastAsia" w:hAnsiTheme="minorEastAsia" w:cs="Arial" w:hint="eastAsia"/>
          <w:sz w:val="24"/>
        </w:rPr>
      </w:pPr>
      <w:r w:rsidRPr="0004282C">
        <w:rPr>
          <w:rFonts w:asciiTheme="minorEastAsia" w:eastAsiaTheme="minorEastAsia" w:hAnsiTheme="minorEastAsia" w:cs="Arial" w:hint="eastAsia"/>
          <w:sz w:val="24"/>
        </w:rPr>
        <w:t>（</w:t>
      </w:r>
      <w:r w:rsidRPr="0004282C">
        <w:rPr>
          <w:rFonts w:asciiTheme="minorEastAsia" w:eastAsiaTheme="minorEastAsia" w:hAnsiTheme="minorEastAsia" w:cs="Arial"/>
          <w:sz w:val="24"/>
        </w:rPr>
        <w:t>4</w:t>
      </w:r>
      <w:r w:rsidRPr="0004282C">
        <w:rPr>
          <w:rFonts w:asciiTheme="minorEastAsia" w:eastAsiaTheme="minorEastAsia" w:hAnsiTheme="minorEastAsia" w:cs="Arial" w:hint="eastAsia"/>
          <w:sz w:val="24"/>
        </w:rPr>
        <w:t>）</w:t>
      </w:r>
      <w:r w:rsidRPr="0004282C">
        <w:rPr>
          <w:rFonts w:asciiTheme="minorEastAsia" w:eastAsiaTheme="minorEastAsia" w:hAnsiTheme="minorEastAsia" w:cs="Arial"/>
          <w:sz w:val="24"/>
        </w:rPr>
        <w:t>公司经营及资金状况</w:t>
      </w:r>
      <w:r w:rsidRPr="0004282C">
        <w:rPr>
          <w:rFonts w:asciiTheme="minorEastAsia" w:eastAsiaTheme="minorEastAsia" w:hAnsiTheme="minorEastAsia" w:cs="Arial" w:hint="eastAsia"/>
          <w:sz w:val="24"/>
        </w:rPr>
        <w:t>：</w:t>
      </w:r>
    </w:p>
    <w:p w14:paraId="09F117DF" w14:textId="77777777" w:rsidR="00C01A7C" w:rsidRPr="0004282C" w:rsidRDefault="00C01A7C">
      <w:pPr>
        <w:spacing w:line="300" w:lineRule="atLeast"/>
        <w:rPr>
          <w:rFonts w:asciiTheme="minorEastAsia" w:eastAsiaTheme="minorEastAsia" w:hAnsiTheme="minorEastAsia" w:cs="Arial" w:hint="eastAsia"/>
          <w:sz w:val="24"/>
        </w:rPr>
      </w:pPr>
    </w:p>
    <w:p w14:paraId="012D7E49" w14:textId="77777777" w:rsidR="00C01A7C" w:rsidRPr="0004282C" w:rsidRDefault="00C01A7C">
      <w:pPr>
        <w:spacing w:line="300" w:lineRule="atLeast"/>
        <w:rPr>
          <w:rFonts w:asciiTheme="minorEastAsia" w:eastAsiaTheme="minorEastAsia" w:hAnsiTheme="minorEastAsia" w:cs="Arial" w:hint="eastAsia"/>
          <w:sz w:val="24"/>
        </w:rPr>
      </w:pPr>
    </w:p>
    <w:p w14:paraId="495279CE" w14:textId="77777777" w:rsidR="00C01A7C" w:rsidRPr="0004282C" w:rsidRDefault="00C01A7C">
      <w:pPr>
        <w:spacing w:line="300" w:lineRule="atLeast"/>
        <w:rPr>
          <w:rFonts w:asciiTheme="minorEastAsia" w:eastAsiaTheme="minorEastAsia" w:hAnsiTheme="minorEastAsia" w:cs="Arial" w:hint="eastAsia"/>
          <w:sz w:val="24"/>
        </w:rPr>
      </w:pPr>
    </w:p>
    <w:p w14:paraId="7C17B205" w14:textId="77777777" w:rsidR="00C01A7C" w:rsidRPr="0004282C" w:rsidRDefault="00000000">
      <w:pPr>
        <w:spacing w:line="300" w:lineRule="atLeast"/>
        <w:ind w:firstLine="240"/>
        <w:rPr>
          <w:rFonts w:asciiTheme="minorEastAsia" w:eastAsiaTheme="minorEastAsia" w:hAnsiTheme="minorEastAsia" w:cs="Arial" w:hint="eastAsia"/>
          <w:sz w:val="24"/>
        </w:rPr>
      </w:pPr>
      <w:r w:rsidRPr="0004282C">
        <w:rPr>
          <w:rFonts w:asciiTheme="minorEastAsia" w:eastAsiaTheme="minorEastAsia" w:hAnsiTheme="minorEastAsia" w:cs="Arial" w:hint="eastAsia"/>
          <w:sz w:val="24"/>
        </w:rPr>
        <w:t>（</w:t>
      </w:r>
      <w:r w:rsidRPr="0004282C">
        <w:rPr>
          <w:rFonts w:asciiTheme="minorEastAsia" w:eastAsiaTheme="minorEastAsia" w:hAnsiTheme="minorEastAsia" w:cs="Arial"/>
          <w:sz w:val="24"/>
        </w:rPr>
        <w:t>5</w:t>
      </w:r>
      <w:r w:rsidRPr="0004282C">
        <w:rPr>
          <w:rFonts w:asciiTheme="minorEastAsia" w:eastAsiaTheme="minorEastAsia" w:hAnsiTheme="minorEastAsia" w:cs="Arial" w:hint="eastAsia"/>
          <w:sz w:val="24"/>
        </w:rPr>
        <w:t>）</w:t>
      </w:r>
      <w:r w:rsidRPr="0004282C">
        <w:rPr>
          <w:rFonts w:asciiTheme="minorEastAsia" w:eastAsiaTheme="minorEastAsia" w:hAnsiTheme="minorEastAsia" w:cs="Arial"/>
          <w:sz w:val="24"/>
        </w:rPr>
        <w:t>公司开户银行名称及</w:t>
      </w:r>
      <w:r w:rsidRPr="0004282C">
        <w:rPr>
          <w:rFonts w:asciiTheme="minorEastAsia" w:eastAsiaTheme="minorEastAsia" w:hAnsiTheme="minorEastAsia" w:cs="Arial" w:hint="eastAsia"/>
          <w:sz w:val="24"/>
        </w:rPr>
        <w:t>账</w:t>
      </w:r>
      <w:r w:rsidRPr="0004282C">
        <w:rPr>
          <w:rFonts w:asciiTheme="minorEastAsia" w:eastAsiaTheme="minorEastAsia" w:hAnsiTheme="minorEastAsia" w:cs="Arial"/>
          <w:sz w:val="24"/>
        </w:rPr>
        <w:t>号：            地   址：</w:t>
      </w:r>
    </w:p>
    <w:p w14:paraId="34155B7C" w14:textId="77777777" w:rsidR="00C01A7C" w:rsidRPr="0004282C" w:rsidRDefault="00C01A7C">
      <w:pPr>
        <w:spacing w:line="300" w:lineRule="atLeast"/>
        <w:ind w:left="360"/>
        <w:rPr>
          <w:rFonts w:asciiTheme="minorEastAsia" w:eastAsiaTheme="minorEastAsia" w:hAnsiTheme="minorEastAsia" w:cs="Arial" w:hint="eastAsia"/>
          <w:sz w:val="24"/>
          <w:u w:val="single"/>
        </w:rPr>
      </w:pPr>
    </w:p>
    <w:p w14:paraId="32636CA7" w14:textId="77777777" w:rsidR="00C01A7C" w:rsidRPr="0004282C" w:rsidRDefault="00C01A7C">
      <w:pPr>
        <w:spacing w:line="300" w:lineRule="atLeast"/>
        <w:ind w:left="360"/>
        <w:rPr>
          <w:rFonts w:asciiTheme="minorEastAsia" w:eastAsiaTheme="minorEastAsia" w:hAnsiTheme="minorEastAsia" w:cs="Arial" w:hint="eastAsia"/>
          <w:sz w:val="24"/>
          <w:u w:val="single"/>
        </w:rPr>
      </w:pPr>
    </w:p>
    <w:p w14:paraId="2B4C1CE2" w14:textId="77777777" w:rsidR="00C01A7C" w:rsidRPr="0004282C" w:rsidRDefault="00000000">
      <w:pPr>
        <w:spacing w:line="300" w:lineRule="atLeast"/>
        <w:ind w:firstLine="240"/>
        <w:rPr>
          <w:rFonts w:asciiTheme="minorEastAsia" w:eastAsiaTheme="minorEastAsia" w:hAnsiTheme="minorEastAsia" w:cs="Arial" w:hint="eastAsia"/>
          <w:sz w:val="24"/>
        </w:rPr>
      </w:pPr>
      <w:r w:rsidRPr="0004282C">
        <w:rPr>
          <w:rFonts w:asciiTheme="minorEastAsia" w:eastAsiaTheme="minorEastAsia" w:hAnsiTheme="minorEastAsia" w:cs="Arial" w:hint="eastAsia"/>
          <w:sz w:val="24"/>
        </w:rPr>
        <w:t>（6）统一信用代码</w:t>
      </w:r>
      <w:r w:rsidRPr="0004282C">
        <w:rPr>
          <w:rFonts w:asciiTheme="minorEastAsia" w:eastAsiaTheme="minorEastAsia" w:hAnsiTheme="minorEastAsia" w:cs="Arial"/>
          <w:sz w:val="24"/>
        </w:rPr>
        <w:t xml:space="preserve">：   </w:t>
      </w:r>
    </w:p>
    <w:p w14:paraId="21FCD841" w14:textId="77777777" w:rsidR="00C01A7C" w:rsidRPr="0004282C" w:rsidRDefault="00C01A7C">
      <w:pPr>
        <w:spacing w:line="300" w:lineRule="atLeast"/>
        <w:rPr>
          <w:rFonts w:asciiTheme="minorEastAsia" w:eastAsiaTheme="minorEastAsia" w:hAnsiTheme="minorEastAsia" w:cs="Arial" w:hint="eastAsia"/>
          <w:sz w:val="24"/>
        </w:rPr>
      </w:pPr>
    </w:p>
    <w:p w14:paraId="7C00FA65" w14:textId="77777777" w:rsidR="00C01A7C" w:rsidRPr="0004282C" w:rsidRDefault="00000000">
      <w:pPr>
        <w:spacing w:line="300" w:lineRule="atLeast"/>
        <w:rPr>
          <w:rFonts w:asciiTheme="minorEastAsia" w:eastAsiaTheme="minorEastAsia" w:hAnsiTheme="minorEastAsia" w:cs="Arial" w:hint="eastAsia"/>
          <w:sz w:val="24"/>
        </w:rPr>
      </w:pPr>
      <w:r w:rsidRPr="0004282C">
        <w:rPr>
          <w:rFonts w:asciiTheme="minorEastAsia" w:eastAsiaTheme="minorEastAsia" w:hAnsiTheme="minorEastAsia" w:cs="Arial" w:hint="eastAsia"/>
          <w:sz w:val="24"/>
        </w:rPr>
        <w:t xml:space="preserve">  （7）其他说明：</w:t>
      </w:r>
    </w:p>
    <w:p w14:paraId="4C92EB27" w14:textId="77777777" w:rsidR="00C01A7C" w:rsidRPr="0004282C" w:rsidRDefault="00C01A7C">
      <w:pPr>
        <w:spacing w:line="300" w:lineRule="atLeast"/>
        <w:rPr>
          <w:rFonts w:asciiTheme="minorEastAsia" w:eastAsiaTheme="minorEastAsia" w:hAnsiTheme="minorEastAsia" w:cs="Arial" w:hint="eastAsia"/>
          <w:sz w:val="24"/>
        </w:rPr>
      </w:pPr>
    </w:p>
    <w:p w14:paraId="3B5417C0" w14:textId="77777777" w:rsidR="00C01A7C" w:rsidRPr="0004282C" w:rsidRDefault="00C01A7C">
      <w:pPr>
        <w:spacing w:line="300" w:lineRule="atLeast"/>
        <w:rPr>
          <w:rFonts w:asciiTheme="minorEastAsia" w:eastAsiaTheme="minorEastAsia" w:hAnsiTheme="minorEastAsia" w:cs="Arial" w:hint="eastAsia"/>
          <w:sz w:val="24"/>
        </w:rPr>
      </w:pPr>
    </w:p>
    <w:p w14:paraId="241FFFC3" w14:textId="77777777" w:rsidR="00C01A7C" w:rsidRPr="0004282C" w:rsidRDefault="00C01A7C">
      <w:pPr>
        <w:spacing w:line="300" w:lineRule="atLeast"/>
        <w:rPr>
          <w:rFonts w:asciiTheme="minorEastAsia" w:eastAsiaTheme="minorEastAsia" w:hAnsiTheme="minorEastAsia" w:cs="Arial" w:hint="eastAsia"/>
          <w:sz w:val="24"/>
        </w:rPr>
      </w:pPr>
    </w:p>
    <w:p w14:paraId="7AA39B9A" w14:textId="77777777" w:rsidR="00C01A7C" w:rsidRPr="0004282C" w:rsidRDefault="00C01A7C">
      <w:pPr>
        <w:spacing w:line="300" w:lineRule="atLeast"/>
        <w:ind w:firstLine="570"/>
        <w:rPr>
          <w:rFonts w:asciiTheme="minorEastAsia" w:eastAsiaTheme="minorEastAsia" w:hAnsiTheme="minorEastAsia" w:cs="Arial" w:hint="eastAsia"/>
          <w:sz w:val="24"/>
        </w:rPr>
      </w:pPr>
    </w:p>
    <w:p w14:paraId="719552E3" w14:textId="77777777" w:rsidR="00C01A7C" w:rsidRPr="0004282C" w:rsidRDefault="00C01A7C">
      <w:pPr>
        <w:spacing w:line="300" w:lineRule="atLeast"/>
        <w:ind w:firstLine="570"/>
        <w:rPr>
          <w:rFonts w:asciiTheme="minorEastAsia" w:eastAsiaTheme="minorEastAsia" w:hAnsiTheme="minorEastAsia" w:cs="Arial" w:hint="eastAsia"/>
          <w:sz w:val="24"/>
        </w:rPr>
      </w:pPr>
    </w:p>
    <w:p w14:paraId="0899B6B2" w14:textId="77777777" w:rsidR="00C01A7C" w:rsidRPr="0004282C" w:rsidRDefault="00000000">
      <w:pPr>
        <w:spacing w:line="300" w:lineRule="atLeast"/>
        <w:ind w:firstLine="570"/>
        <w:rPr>
          <w:rFonts w:asciiTheme="minorEastAsia" w:eastAsiaTheme="minorEastAsia" w:hAnsiTheme="minorEastAsia" w:cs="Arial" w:hint="eastAsia"/>
          <w:sz w:val="24"/>
        </w:rPr>
      </w:pPr>
      <w:r w:rsidRPr="0004282C">
        <w:rPr>
          <w:rFonts w:asciiTheme="minorEastAsia" w:eastAsiaTheme="minorEastAsia" w:hAnsiTheme="minorEastAsia" w:cs="Arial"/>
          <w:sz w:val="24"/>
        </w:rPr>
        <w:t>我/我们声明以上所述是正确无误的，您有权进行您认为必要的所有调查。</w:t>
      </w:r>
    </w:p>
    <w:p w14:paraId="0C027141" w14:textId="77777777" w:rsidR="00C01A7C" w:rsidRPr="0004282C" w:rsidRDefault="00C01A7C">
      <w:pPr>
        <w:spacing w:line="300" w:lineRule="atLeast"/>
        <w:rPr>
          <w:rFonts w:asciiTheme="minorEastAsia" w:eastAsiaTheme="minorEastAsia" w:hAnsiTheme="minorEastAsia" w:cs="Arial" w:hint="eastAsia"/>
          <w:sz w:val="24"/>
        </w:rPr>
      </w:pPr>
    </w:p>
    <w:p w14:paraId="54BF92FE" w14:textId="77777777" w:rsidR="00C01A7C" w:rsidRPr="0004282C" w:rsidRDefault="00C01A7C">
      <w:pPr>
        <w:spacing w:line="300" w:lineRule="atLeast"/>
        <w:rPr>
          <w:rFonts w:asciiTheme="minorEastAsia" w:eastAsiaTheme="minorEastAsia" w:hAnsiTheme="minorEastAsia" w:cs="Arial" w:hint="eastAsia"/>
          <w:sz w:val="24"/>
        </w:rPr>
      </w:pPr>
    </w:p>
    <w:p w14:paraId="547705F2" w14:textId="77777777" w:rsidR="00C01A7C" w:rsidRPr="0004282C" w:rsidRDefault="00000000">
      <w:pPr>
        <w:spacing w:line="300" w:lineRule="atLeast"/>
        <w:rPr>
          <w:rFonts w:asciiTheme="minorEastAsia" w:eastAsiaTheme="minorEastAsia" w:hAnsiTheme="minorEastAsia" w:cs="Arial" w:hint="eastAsia"/>
          <w:sz w:val="24"/>
        </w:rPr>
      </w:pPr>
      <w:r w:rsidRPr="0004282C">
        <w:rPr>
          <w:rFonts w:asciiTheme="minorEastAsia" w:eastAsiaTheme="minorEastAsia" w:hAnsiTheme="minorEastAsia" w:cs="Arial"/>
          <w:sz w:val="24"/>
        </w:rPr>
        <w:t xml:space="preserve">日期：                         </w:t>
      </w:r>
    </w:p>
    <w:p w14:paraId="752BEF6D" w14:textId="77777777" w:rsidR="00C01A7C" w:rsidRPr="0004282C" w:rsidRDefault="00C01A7C">
      <w:pPr>
        <w:spacing w:line="300" w:lineRule="atLeast"/>
        <w:rPr>
          <w:rFonts w:asciiTheme="minorEastAsia" w:eastAsiaTheme="minorEastAsia" w:hAnsiTheme="minorEastAsia" w:cs="Arial" w:hint="eastAsia"/>
          <w:sz w:val="24"/>
        </w:rPr>
      </w:pPr>
    </w:p>
    <w:p w14:paraId="318D129F" w14:textId="77777777" w:rsidR="00C01A7C" w:rsidRPr="0004282C" w:rsidRDefault="00C01A7C">
      <w:pPr>
        <w:spacing w:line="480" w:lineRule="auto"/>
        <w:rPr>
          <w:rFonts w:asciiTheme="minorEastAsia" w:eastAsiaTheme="minorEastAsia" w:hAnsiTheme="minorEastAsia" w:cs="Arial" w:hint="eastAsia"/>
          <w:sz w:val="24"/>
        </w:rPr>
      </w:pPr>
    </w:p>
    <w:p w14:paraId="0C103881" w14:textId="77777777" w:rsidR="00C01A7C" w:rsidRPr="0004282C" w:rsidRDefault="00000000">
      <w:pPr>
        <w:spacing w:line="480" w:lineRule="auto"/>
        <w:rPr>
          <w:rFonts w:asciiTheme="minorEastAsia" w:eastAsiaTheme="minorEastAsia" w:hAnsiTheme="minorEastAsia" w:cs="Arial" w:hint="eastAsia"/>
          <w:sz w:val="24"/>
        </w:rPr>
      </w:pPr>
      <w:r w:rsidRPr="0004282C">
        <w:rPr>
          <w:rFonts w:asciiTheme="minorEastAsia" w:eastAsiaTheme="minorEastAsia" w:hAnsiTheme="minorEastAsia" w:cs="Arial" w:hint="eastAsia"/>
          <w:sz w:val="24"/>
        </w:rPr>
        <w:t>供应商名称</w:t>
      </w:r>
      <w:r w:rsidRPr="0004282C">
        <w:rPr>
          <w:rFonts w:asciiTheme="minorEastAsia" w:eastAsiaTheme="minorEastAsia" w:hAnsiTheme="minorEastAsia" w:cs="Arial"/>
          <w:sz w:val="24"/>
        </w:rPr>
        <w:t>：            （</w:t>
      </w:r>
      <w:r w:rsidRPr="0004282C">
        <w:rPr>
          <w:rFonts w:asciiTheme="minorEastAsia" w:eastAsiaTheme="minorEastAsia" w:hAnsiTheme="minorEastAsia" w:cs="Arial" w:hint="eastAsia"/>
          <w:sz w:val="24"/>
        </w:rPr>
        <w:t>公</w:t>
      </w:r>
      <w:r w:rsidRPr="0004282C">
        <w:rPr>
          <w:rFonts w:asciiTheme="minorEastAsia" w:eastAsiaTheme="minorEastAsia" w:hAnsiTheme="minorEastAsia" w:cs="Arial"/>
          <w:sz w:val="24"/>
        </w:rPr>
        <w:t>章）</w:t>
      </w:r>
    </w:p>
    <w:p w14:paraId="65545F10" w14:textId="77777777" w:rsidR="00C01A7C" w:rsidRPr="0004282C" w:rsidRDefault="00C01A7C">
      <w:pPr>
        <w:spacing w:line="360" w:lineRule="auto"/>
        <w:ind w:leftChars="57" w:left="120"/>
        <w:jc w:val="center"/>
        <w:rPr>
          <w:rFonts w:asciiTheme="minorEastAsia" w:eastAsiaTheme="minorEastAsia" w:hAnsiTheme="minorEastAsia" w:hint="eastAsia"/>
          <w:b/>
          <w:bCs/>
          <w:sz w:val="36"/>
          <w:szCs w:val="36"/>
        </w:rPr>
      </w:pPr>
    </w:p>
    <w:p w14:paraId="70CFDD79" w14:textId="77777777" w:rsidR="00C01A7C" w:rsidRPr="0004282C" w:rsidRDefault="00C01A7C">
      <w:pPr>
        <w:widowControl/>
        <w:jc w:val="left"/>
        <w:rPr>
          <w:rFonts w:asciiTheme="minorEastAsia" w:eastAsiaTheme="minorEastAsia" w:hAnsiTheme="minorEastAsia" w:hint="eastAsia"/>
          <w:b/>
          <w:bCs/>
          <w:sz w:val="36"/>
          <w:szCs w:val="36"/>
        </w:rPr>
      </w:pPr>
    </w:p>
    <w:p w14:paraId="7170640A" w14:textId="77777777" w:rsidR="00C01A7C" w:rsidRPr="0004282C" w:rsidRDefault="00000000">
      <w:pPr>
        <w:spacing w:line="360" w:lineRule="auto"/>
        <w:rPr>
          <w:rFonts w:asciiTheme="minorEastAsia" w:eastAsiaTheme="minorEastAsia" w:hAnsiTheme="minorEastAsia" w:hint="eastAsia"/>
          <w:sz w:val="24"/>
        </w:rPr>
      </w:pPr>
      <w:r w:rsidRPr="0004282C">
        <w:rPr>
          <w:rFonts w:ascii="宋体" w:hAnsi="宋体" w:hint="eastAsia"/>
          <w:b/>
          <w:sz w:val="28"/>
          <w:szCs w:val="28"/>
        </w:rPr>
        <w:br w:type="page"/>
      </w:r>
    </w:p>
    <w:p w14:paraId="7FBAC1D9" w14:textId="77777777" w:rsidR="00C01A7C" w:rsidRPr="0004282C" w:rsidRDefault="00C01A7C">
      <w:pPr>
        <w:spacing w:before="120" w:line="360" w:lineRule="auto"/>
        <w:jc w:val="center"/>
        <w:rPr>
          <w:rFonts w:asciiTheme="minorEastAsia" w:eastAsiaTheme="minorEastAsia" w:hAnsiTheme="minorEastAsia" w:hint="eastAsia"/>
          <w:sz w:val="24"/>
        </w:rPr>
      </w:pPr>
    </w:p>
    <w:p w14:paraId="3AABA987" w14:textId="77777777" w:rsidR="00C01A7C" w:rsidRPr="0004282C" w:rsidRDefault="00000000">
      <w:pPr>
        <w:widowControl/>
        <w:jc w:val="center"/>
        <w:rPr>
          <w:rFonts w:asciiTheme="minorEastAsia" w:eastAsiaTheme="minorEastAsia" w:hAnsiTheme="minorEastAsia" w:hint="eastAsia"/>
          <w:b/>
          <w:sz w:val="28"/>
          <w:szCs w:val="28"/>
        </w:rPr>
      </w:pPr>
      <w:r w:rsidRPr="0004282C">
        <w:rPr>
          <w:rFonts w:asciiTheme="minorEastAsia" w:eastAsiaTheme="minorEastAsia" w:hAnsiTheme="minorEastAsia" w:hint="eastAsia"/>
          <w:b/>
          <w:sz w:val="28"/>
          <w:szCs w:val="28"/>
        </w:rPr>
        <w:t>（二）其他文件和资料（如有）</w:t>
      </w:r>
    </w:p>
    <w:p w14:paraId="66937815" w14:textId="77777777" w:rsidR="00C01A7C" w:rsidRPr="0004282C" w:rsidRDefault="00000000">
      <w:pPr>
        <w:spacing w:line="300" w:lineRule="atLeast"/>
        <w:jc w:val="center"/>
        <w:rPr>
          <w:rFonts w:asciiTheme="minorEastAsia" w:eastAsiaTheme="minorEastAsia" w:hAnsiTheme="minorEastAsia" w:hint="eastAsia"/>
          <w:b/>
          <w:sz w:val="32"/>
          <w:szCs w:val="32"/>
        </w:rPr>
      </w:pPr>
      <w:r w:rsidRPr="0004282C">
        <w:rPr>
          <w:rFonts w:asciiTheme="minorEastAsia" w:eastAsiaTheme="minorEastAsia" w:hAnsiTheme="minorEastAsia"/>
          <w:b/>
          <w:sz w:val="24"/>
        </w:rPr>
        <w:br w:type="page"/>
      </w:r>
      <w:bookmarkStart w:id="44" w:name="_Toc517779446"/>
      <w:r w:rsidRPr="0004282C">
        <w:rPr>
          <w:rFonts w:asciiTheme="minorEastAsia" w:eastAsiaTheme="minorEastAsia" w:hAnsiTheme="minorEastAsia" w:hint="eastAsia"/>
          <w:b/>
          <w:sz w:val="32"/>
          <w:szCs w:val="32"/>
        </w:rPr>
        <w:lastRenderedPageBreak/>
        <w:t>十三、供应商需说明的其他问题</w:t>
      </w:r>
      <w:bookmarkEnd w:id="44"/>
    </w:p>
    <w:p w14:paraId="4272A7E1" w14:textId="77777777" w:rsidR="00C01A7C" w:rsidRPr="0004282C" w:rsidRDefault="00C01A7C">
      <w:pPr>
        <w:spacing w:line="300" w:lineRule="atLeast"/>
        <w:rPr>
          <w:rFonts w:asciiTheme="minorEastAsia" w:eastAsiaTheme="minorEastAsia" w:hAnsiTheme="minorEastAsia" w:hint="eastAsia"/>
          <w:bCs/>
          <w:sz w:val="24"/>
        </w:rPr>
      </w:pPr>
    </w:p>
    <w:p w14:paraId="439F2BF1" w14:textId="77777777" w:rsidR="00C01A7C" w:rsidRPr="0004282C" w:rsidRDefault="00000000">
      <w:pPr>
        <w:spacing w:line="300" w:lineRule="atLeast"/>
        <w:rPr>
          <w:rFonts w:asciiTheme="minorEastAsia" w:eastAsiaTheme="minorEastAsia" w:hAnsiTheme="minorEastAsia" w:hint="eastAsia"/>
          <w:b/>
          <w:sz w:val="24"/>
        </w:rPr>
      </w:pPr>
      <w:r w:rsidRPr="0004282C">
        <w:rPr>
          <w:rFonts w:asciiTheme="minorEastAsia" w:eastAsiaTheme="minorEastAsia" w:hAnsiTheme="minorEastAsia" w:hint="eastAsia"/>
          <w:bCs/>
          <w:sz w:val="24"/>
        </w:rPr>
        <w:t>供应商可提出补充建议或说明，提出比招标文件的技术要求更合理的建议方案或其技术偏离可以满足采购人使用要求的理由。</w:t>
      </w:r>
    </w:p>
    <w:p w14:paraId="4C65A826" w14:textId="77777777" w:rsidR="00C01A7C" w:rsidRPr="0004282C" w:rsidRDefault="00C01A7C">
      <w:pPr>
        <w:spacing w:line="300" w:lineRule="atLeast"/>
        <w:rPr>
          <w:rFonts w:asciiTheme="minorEastAsia" w:eastAsiaTheme="minorEastAsia" w:hAnsiTheme="minorEastAsia" w:hint="eastAsia"/>
          <w:b/>
          <w:sz w:val="24"/>
        </w:rPr>
      </w:pPr>
    </w:p>
    <w:p w14:paraId="72F08D59" w14:textId="77777777" w:rsidR="00C01A7C" w:rsidRPr="0004282C" w:rsidRDefault="00C01A7C">
      <w:pPr>
        <w:spacing w:line="300" w:lineRule="atLeast"/>
        <w:rPr>
          <w:rFonts w:asciiTheme="minorEastAsia" w:eastAsiaTheme="minorEastAsia" w:hAnsiTheme="minorEastAsia" w:hint="eastAsia"/>
          <w:b/>
          <w:sz w:val="24"/>
        </w:rPr>
      </w:pPr>
    </w:p>
    <w:p w14:paraId="116B7D7B" w14:textId="77777777" w:rsidR="00C01A7C" w:rsidRPr="0004282C" w:rsidRDefault="00000000">
      <w:pPr>
        <w:rPr>
          <w:b/>
          <w:bCs/>
          <w:sz w:val="28"/>
          <w:szCs w:val="28"/>
        </w:rPr>
      </w:pPr>
      <w:r w:rsidRPr="0004282C">
        <w:rPr>
          <w:rFonts w:hint="eastAsia"/>
          <w:b/>
          <w:bCs/>
          <w:sz w:val="28"/>
          <w:szCs w:val="28"/>
        </w:rPr>
        <w:t>本项目的联系人：</w:t>
      </w:r>
    </w:p>
    <w:p w14:paraId="63B98BC2" w14:textId="77777777" w:rsidR="00C01A7C" w:rsidRPr="0004282C" w:rsidRDefault="00000000">
      <w:pPr>
        <w:rPr>
          <w:rFonts w:asciiTheme="minorEastAsia" w:hAnsiTheme="minorEastAsia" w:hint="eastAsia"/>
          <w:spacing w:val="6"/>
          <w:sz w:val="28"/>
          <w:szCs w:val="28"/>
        </w:rPr>
      </w:pPr>
      <w:r w:rsidRPr="0004282C">
        <w:rPr>
          <w:rFonts w:hint="eastAsia"/>
          <w:b/>
          <w:bCs/>
          <w:sz w:val="28"/>
          <w:szCs w:val="28"/>
        </w:rPr>
        <w:t>联系电话：</w:t>
      </w:r>
    </w:p>
    <w:p w14:paraId="60337488" w14:textId="77777777" w:rsidR="00C01A7C" w:rsidRPr="0004282C" w:rsidRDefault="00C01A7C">
      <w:pPr>
        <w:spacing w:line="360" w:lineRule="auto"/>
        <w:ind w:firstLine="435"/>
        <w:rPr>
          <w:rFonts w:asciiTheme="minorEastAsia" w:eastAsiaTheme="minorEastAsia" w:hAnsiTheme="minorEastAsia" w:hint="eastAsia"/>
          <w:b/>
          <w:sz w:val="28"/>
          <w:szCs w:val="28"/>
        </w:rPr>
      </w:pPr>
    </w:p>
    <w:p w14:paraId="310A6431" w14:textId="77777777" w:rsidR="00C01A7C" w:rsidRPr="0004282C" w:rsidRDefault="00000000">
      <w:pPr>
        <w:rPr>
          <w:rFonts w:asciiTheme="minorEastAsia" w:eastAsiaTheme="minorEastAsia" w:hAnsiTheme="minorEastAsia" w:hint="eastAsia"/>
          <w:bCs/>
          <w:sz w:val="28"/>
          <w:szCs w:val="28"/>
        </w:rPr>
      </w:pPr>
      <w:r w:rsidRPr="0004282C">
        <w:rPr>
          <w:rFonts w:asciiTheme="minorEastAsia" w:eastAsiaTheme="minorEastAsia" w:hAnsiTheme="minorEastAsia"/>
          <w:bCs/>
          <w:sz w:val="28"/>
          <w:szCs w:val="28"/>
        </w:rPr>
        <w:br w:type="page"/>
      </w:r>
    </w:p>
    <w:p w14:paraId="76B27D05" w14:textId="77777777" w:rsidR="00C01A7C" w:rsidRPr="0004282C" w:rsidRDefault="00000000">
      <w:pPr>
        <w:keepNext/>
        <w:keepLines/>
        <w:spacing w:before="120" w:after="120" w:line="360" w:lineRule="auto"/>
        <w:jc w:val="left"/>
        <w:outlineLvl w:val="0"/>
        <w:rPr>
          <w:b/>
          <w:bCs/>
          <w:kern w:val="44"/>
          <w:sz w:val="30"/>
          <w:szCs w:val="44"/>
          <w:lang w:val="zh-CN"/>
        </w:rPr>
      </w:pPr>
      <w:bookmarkStart w:id="45" w:name="_Toc152796313"/>
      <w:bookmarkStart w:id="46" w:name="_Toc22637"/>
      <w:r w:rsidRPr="0004282C">
        <w:rPr>
          <w:rFonts w:hint="eastAsia"/>
          <w:b/>
          <w:bCs/>
          <w:kern w:val="44"/>
          <w:sz w:val="30"/>
          <w:szCs w:val="44"/>
          <w:lang w:val="zh-CN"/>
        </w:rPr>
        <w:lastRenderedPageBreak/>
        <w:t>附件</w:t>
      </w:r>
      <w:r w:rsidRPr="0004282C">
        <w:rPr>
          <w:rFonts w:hint="eastAsia"/>
          <w:b/>
          <w:bCs/>
          <w:kern w:val="44"/>
          <w:sz w:val="30"/>
          <w:szCs w:val="44"/>
          <w:lang w:val="zh-CN"/>
        </w:rPr>
        <w:t>1</w:t>
      </w:r>
      <w:r w:rsidRPr="0004282C">
        <w:rPr>
          <w:rFonts w:hint="eastAsia"/>
          <w:b/>
          <w:bCs/>
          <w:kern w:val="44"/>
          <w:sz w:val="30"/>
          <w:szCs w:val="44"/>
          <w:lang w:val="zh-CN"/>
        </w:rPr>
        <w:t>：评标办法</w:t>
      </w:r>
      <w:bookmarkEnd w:id="45"/>
      <w:bookmarkEnd w:id="46"/>
    </w:p>
    <w:p w14:paraId="38732520" w14:textId="77777777" w:rsidR="00C01A7C" w:rsidRPr="0004282C" w:rsidRDefault="00C01A7C">
      <w:pPr>
        <w:snapToGrid w:val="0"/>
        <w:rPr>
          <w:rFonts w:asciiTheme="minorEastAsia" w:eastAsiaTheme="minorEastAsia" w:hAnsiTheme="minorEastAsia" w:hint="eastAsia"/>
          <w:sz w:val="44"/>
        </w:rPr>
      </w:pPr>
    </w:p>
    <w:p w14:paraId="3463FD4A" w14:textId="77777777" w:rsidR="00C01A7C" w:rsidRPr="0004282C" w:rsidRDefault="00000000">
      <w:pPr>
        <w:snapToGrid w:val="0"/>
        <w:jc w:val="center"/>
        <w:rPr>
          <w:rFonts w:asciiTheme="minorEastAsia" w:eastAsiaTheme="minorEastAsia" w:hAnsiTheme="minorEastAsia" w:hint="eastAsia"/>
          <w:b/>
          <w:sz w:val="36"/>
          <w:szCs w:val="36"/>
        </w:rPr>
      </w:pPr>
      <w:r w:rsidRPr="0004282C">
        <w:rPr>
          <w:rFonts w:asciiTheme="minorEastAsia" w:eastAsiaTheme="minorEastAsia" w:hAnsiTheme="minorEastAsia" w:hint="eastAsia"/>
          <w:b/>
          <w:sz w:val="36"/>
          <w:szCs w:val="36"/>
        </w:rPr>
        <w:t>评 标 方 法</w:t>
      </w:r>
    </w:p>
    <w:p w14:paraId="7AF8D05A" w14:textId="77777777" w:rsidR="00C01A7C" w:rsidRPr="0004282C" w:rsidRDefault="00000000">
      <w:pPr>
        <w:spacing w:line="360" w:lineRule="auto"/>
        <w:ind w:firstLine="420"/>
        <w:rPr>
          <w:rFonts w:asciiTheme="minorEastAsia" w:eastAsiaTheme="minorEastAsia" w:hAnsiTheme="minorEastAsia" w:hint="eastAsia"/>
          <w:sz w:val="24"/>
        </w:rPr>
      </w:pPr>
      <w:r w:rsidRPr="0004282C">
        <w:rPr>
          <w:rFonts w:asciiTheme="minorEastAsia" w:eastAsiaTheme="minorEastAsia" w:hAnsiTheme="minorEastAsia" w:hint="eastAsia"/>
          <w:sz w:val="24"/>
        </w:rPr>
        <w:t>评标方法：本项目采用综合评分法进行评标：</w:t>
      </w:r>
    </w:p>
    <w:p w14:paraId="365E100C" w14:textId="77777777" w:rsidR="00C01A7C" w:rsidRPr="0004282C" w:rsidRDefault="00000000">
      <w:pPr>
        <w:spacing w:line="360" w:lineRule="auto"/>
        <w:ind w:firstLine="420"/>
        <w:rPr>
          <w:rFonts w:asciiTheme="minorEastAsia" w:eastAsiaTheme="minorEastAsia" w:hAnsiTheme="minorEastAsia" w:hint="eastAsia"/>
          <w:sz w:val="24"/>
        </w:rPr>
      </w:pPr>
      <w:r w:rsidRPr="0004282C">
        <w:rPr>
          <w:rFonts w:asciiTheme="minorEastAsia" w:eastAsiaTheme="minorEastAsia" w:hAnsiTheme="minorEastAsia" w:hint="eastAsia"/>
          <w:sz w:val="24"/>
        </w:rPr>
        <w:t>对通过符合性审查的有效供应商进行综合评分。价格因素得分与非价格因素得分平均分值之和即为该供应商的综合得分，综合得分最高的为中标候选人。</w:t>
      </w:r>
    </w:p>
    <w:p w14:paraId="519A5FDE" w14:textId="77777777" w:rsidR="00C01A7C" w:rsidRPr="0004282C" w:rsidRDefault="00C01A7C">
      <w:pPr>
        <w:spacing w:line="360" w:lineRule="auto"/>
        <w:ind w:firstLineChars="200" w:firstLine="480"/>
        <w:rPr>
          <w:rFonts w:asciiTheme="minorEastAsia" w:eastAsiaTheme="minorEastAsia" w:hAnsiTheme="minorEastAsia" w:hint="eastAsia"/>
          <w:sz w:val="24"/>
        </w:rPr>
      </w:pPr>
    </w:p>
    <w:p w14:paraId="2A5CBABD" w14:textId="77777777" w:rsidR="00C01A7C" w:rsidRPr="0004282C" w:rsidRDefault="00000000">
      <w:pPr>
        <w:widowControl/>
        <w:jc w:val="left"/>
        <w:rPr>
          <w:rFonts w:asciiTheme="minorEastAsia" w:eastAsiaTheme="minorEastAsia" w:hAnsiTheme="minorEastAsia" w:hint="eastAsia"/>
          <w:sz w:val="24"/>
        </w:rPr>
      </w:pPr>
      <w:r w:rsidRPr="0004282C">
        <w:rPr>
          <w:rFonts w:asciiTheme="minorEastAsia" w:eastAsiaTheme="minorEastAsia" w:hAnsiTheme="minorEastAsia"/>
          <w:sz w:val="24"/>
        </w:rPr>
        <w:br w:type="page"/>
      </w:r>
    </w:p>
    <w:p w14:paraId="4274BE80" w14:textId="77777777" w:rsidR="00C01A7C" w:rsidRPr="0004282C" w:rsidRDefault="00000000">
      <w:pPr>
        <w:jc w:val="center"/>
        <w:rPr>
          <w:rFonts w:asciiTheme="minorEastAsia" w:eastAsiaTheme="minorEastAsia" w:hAnsiTheme="minorEastAsia" w:hint="eastAsia"/>
          <w:b/>
          <w:sz w:val="36"/>
          <w:szCs w:val="36"/>
        </w:rPr>
      </w:pPr>
      <w:r w:rsidRPr="0004282C">
        <w:rPr>
          <w:rFonts w:asciiTheme="minorEastAsia" w:eastAsiaTheme="minorEastAsia" w:hAnsiTheme="minorEastAsia" w:hint="eastAsia"/>
          <w:b/>
          <w:sz w:val="36"/>
          <w:szCs w:val="36"/>
        </w:rPr>
        <w:lastRenderedPageBreak/>
        <w:t>资格性审查表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
        <w:gridCol w:w="4583"/>
        <w:gridCol w:w="946"/>
        <w:gridCol w:w="1024"/>
        <w:gridCol w:w="1022"/>
        <w:gridCol w:w="1029"/>
      </w:tblGrid>
      <w:tr w:rsidR="00C01A7C" w:rsidRPr="0004282C" w14:paraId="1A565182" w14:textId="77777777">
        <w:trPr>
          <w:trHeight w:val="715"/>
          <w:jc w:val="center"/>
        </w:trPr>
        <w:tc>
          <w:tcPr>
            <w:tcW w:w="252" w:type="pct"/>
            <w:vMerge w:val="restart"/>
            <w:vAlign w:val="center"/>
          </w:tcPr>
          <w:p w14:paraId="13BD062D" w14:textId="77777777" w:rsidR="00C01A7C" w:rsidRPr="0004282C" w:rsidRDefault="00000000">
            <w:pPr>
              <w:spacing w:line="360" w:lineRule="auto"/>
              <w:rPr>
                <w:rFonts w:asciiTheme="minorEastAsia" w:eastAsiaTheme="minorEastAsia" w:hAnsiTheme="minorEastAsia" w:cs="宋体" w:hint="eastAsia"/>
                <w:b/>
                <w:bCs/>
                <w:sz w:val="24"/>
              </w:rPr>
            </w:pPr>
            <w:r w:rsidRPr="0004282C">
              <w:rPr>
                <w:rFonts w:asciiTheme="minorEastAsia" w:eastAsiaTheme="minorEastAsia" w:hAnsiTheme="minorEastAsia" w:cs="宋体" w:hint="eastAsia"/>
                <w:b/>
                <w:bCs/>
                <w:sz w:val="24"/>
              </w:rPr>
              <w:t>序</w:t>
            </w:r>
          </w:p>
          <w:p w14:paraId="55A29F5F" w14:textId="77777777" w:rsidR="00C01A7C" w:rsidRPr="0004282C" w:rsidRDefault="00000000">
            <w:pPr>
              <w:spacing w:line="360" w:lineRule="auto"/>
              <w:rPr>
                <w:rFonts w:asciiTheme="minorEastAsia" w:eastAsiaTheme="minorEastAsia" w:hAnsiTheme="minorEastAsia" w:cs="宋体" w:hint="eastAsia"/>
                <w:b/>
                <w:bCs/>
                <w:sz w:val="24"/>
              </w:rPr>
            </w:pPr>
            <w:r w:rsidRPr="0004282C">
              <w:rPr>
                <w:rFonts w:asciiTheme="minorEastAsia" w:eastAsiaTheme="minorEastAsia" w:hAnsiTheme="minorEastAsia" w:cs="宋体" w:hint="eastAsia"/>
                <w:b/>
                <w:bCs/>
                <w:sz w:val="24"/>
              </w:rPr>
              <w:t>号</w:t>
            </w:r>
          </w:p>
        </w:tc>
        <w:tc>
          <w:tcPr>
            <w:tcW w:w="2529" w:type="pct"/>
            <w:vMerge w:val="restart"/>
            <w:vAlign w:val="center"/>
          </w:tcPr>
          <w:p w14:paraId="5AC8F419" w14:textId="77777777" w:rsidR="00C01A7C" w:rsidRPr="0004282C" w:rsidRDefault="00000000">
            <w:pPr>
              <w:spacing w:line="360" w:lineRule="auto"/>
              <w:jc w:val="center"/>
              <w:rPr>
                <w:rFonts w:asciiTheme="minorEastAsia" w:eastAsiaTheme="minorEastAsia" w:hAnsiTheme="minorEastAsia" w:cs="宋体" w:hint="eastAsia"/>
                <w:b/>
                <w:bCs/>
                <w:sz w:val="24"/>
              </w:rPr>
            </w:pPr>
            <w:r w:rsidRPr="0004282C">
              <w:rPr>
                <w:rFonts w:asciiTheme="minorEastAsia" w:eastAsiaTheme="minorEastAsia" w:hAnsiTheme="minorEastAsia" w:cs="宋体" w:hint="eastAsia"/>
                <w:b/>
                <w:bCs/>
                <w:sz w:val="24"/>
              </w:rPr>
              <w:t>审查内容</w:t>
            </w:r>
          </w:p>
        </w:tc>
        <w:tc>
          <w:tcPr>
            <w:tcW w:w="2219" w:type="pct"/>
            <w:gridSpan w:val="4"/>
            <w:vAlign w:val="center"/>
          </w:tcPr>
          <w:p w14:paraId="6A495532" w14:textId="77777777" w:rsidR="00C01A7C" w:rsidRPr="0004282C" w:rsidRDefault="00000000">
            <w:pPr>
              <w:spacing w:line="360" w:lineRule="auto"/>
              <w:jc w:val="center"/>
              <w:rPr>
                <w:rFonts w:asciiTheme="minorEastAsia" w:eastAsiaTheme="minorEastAsia" w:hAnsiTheme="minorEastAsia" w:hint="eastAsia"/>
                <w:b/>
                <w:bCs/>
                <w:sz w:val="24"/>
              </w:rPr>
            </w:pPr>
            <w:r w:rsidRPr="0004282C">
              <w:rPr>
                <w:rFonts w:asciiTheme="minorEastAsia" w:eastAsiaTheme="minorEastAsia" w:hAnsiTheme="minorEastAsia" w:cs="宋体" w:hint="eastAsia"/>
                <w:b/>
                <w:bCs/>
                <w:sz w:val="24"/>
              </w:rPr>
              <w:t>供应商</w:t>
            </w:r>
          </w:p>
        </w:tc>
      </w:tr>
      <w:tr w:rsidR="00C01A7C" w:rsidRPr="0004282C" w14:paraId="05ACF61F" w14:textId="77777777">
        <w:trPr>
          <w:trHeight w:val="210"/>
          <w:jc w:val="center"/>
        </w:trPr>
        <w:tc>
          <w:tcPr>
            <w:tcW w:w="252" w:type="pct"/>
            <w:vMerge/>
            <w:vAlign w:val="center"/>
          </w:tcPr>
          <w:p w14:paraId="7C81A2BE" w14:textId="77777777" w:rsidR="00C01A7C" w:rsidRPr="0004282C" w:rsidRDefault="00C01A7C">
            <w:pPr>
              <w:spacing w:line="360" w:lineRule="auto"/>
              <w:rPr>
                <w:rFonts w:asciiTheme="minorEastAsia" w:eastAsiaTheme="minorEastAsia" w:hAnsiTheme="minorEastAsia" w:hint="eastAsia"/>
                <w:b/>
                <w:bCs/>
                <w:sz w:val="24"/>
              </w:rPr>
            </w:pPr>
          </w:p>
        </w:tc>
        <w:tc>
          <w:tcPr>
            <w:tcW w:w="2529" w:type="pct"/>
            <w:vMerge/>
            <w:vAlign w:val="center"/>
          </w:tcPr>
          <w:p w14:paraId="144D4DE9" w14:textId="77777777" w:rsidR="00C01A7C" w:rsidRPr="0004282C" w:rsidRDefault="00C01A7C">
            <w:pPr>
              <w:spacing w:line="360" w:lineRule="auto"/>
              <w:rPr>
                <w:rFonts w:asciiTheme="minorEastAsia" w:eastAsiaTheme="minorEastAsia" w:hAnsiTheme="minorEastAsia" w:hint="eastAsia"/>
                <w:b/>
                <w:bCs/>
                <w:sz w:val="24"/>
              </w:rPr>
            </w:pPr>
          </w:p>
        </w:tc>
        <w:tc>
          <w:tcPr>
            <w:tcW w:w="522" w:type="pct"/>
            <w:vAlign w:val="center"/>
          </w:tcPr>
          <w:p w14:paraId="74B292EC" w14:textId="77777777" w:rsidR="00C01A7C" w:rsidRPr="0004282C" w:rsidRDefault="00C01A7C">
            <w:pPr>
              <w:spacing w:line="360" w:lineRule="auto"/>
              <w:jc w:val="center"/>
              <w:rPr>
                <w:rFonts w:asciiTheme="minorEastAsia" w:eastAsiaTheme="minorEastAsia" w:hAnsiTheme="minorEastAsia" w:hint="eastAsia"/>
                <w:b/>
                <w:bCs/>
                <w:sz w:val="24"/>
              </w:rPr>
            </w:pPr>
          </w:p>
        </w:tc>
        <w:tc>
          <w:tcPr>
            <w:tcW w:w="565" w:type="pct"/>
            <w:vAlign w:val="center"/>
          </w:tcPr>
          <w:p w14:paraId="01BB592E" w14:textId="77777777" w:rsidR="00C01A7C" w:rsidRPr="0004282C" w:rsidRDefault="00C01A7C">
            <w:pPr>
              <w:spacing w:line="360" w:lineRule="auto"/>
              <w:jc w:val="center"/>
              <w:rPr>
                <w:rFonts w:asciiTheme="minorEastAsia" w:eastAsiaTheme="minorEastAsia" w:hAnsiTheme="minorEastAsia" w:hint="eastAsia"/>
                <w:b/>
                <w:bCs/>
                <w:sz w:val="24"/>
              </w:rPr>
            </w:pPr>
          </w:p>
        </w:tc>
        <w:tc>
          <w:tcPr>
            <w:tcW w:w="564" w:type="pct"/>
            <w:vAlign w:val="center"/>
          </w:tcPr>
          <w:p w14:paraId="0B58ED7D" w14:textId="77777777" w:rsidR="00C01A7C" w:rsidRPr="0004282C" w:rsidRDefault="00C01A7C">
            <w:pPr>
              <w:spacing w:line="360" w:lineRule="auto"/>
              <w:jc w:val="center"/>
              <w:rPr>
                <w:rFonts w:asciiTheme="minorEastAsia" w:eastAsiaTheme="minorEastAsia" w:hAnsiTheme="minorEastAsia" w:hint="eastAsia"/>
                <w:b/>
                <w:bCs/>
                <w:sz w:val="24"/>
              </w:rPr>
            </w:pPr>
          </w:p>
        </w:tc>
        <w:tc>
          <w:tcPr>
            <w:tcW w:w="568" w:type="pct"/>
            <w:vAlign w:val="center"/>
          </w:tcPr>
          <w:p w14:paraId="6D9B9B98" w14:textId="77777777" w:rsidR="00C01A7C" w:rsidRPr="0004282C" w:rsidRDefault="00C01A7C">
            <w:pPr>
              <w:spacing w:line="360" w:lineRule="auto"/>
              <w:jc w:val="center"/>
              <w:rPr>
                <w:rFonts w:asciiTheme="minorEastAsia" w:eastAsiaTheme="minorEastAsia" w:hAnsiTheme="minorEastAsia" w:hint="eastAsia"/>
                <w:b/>
                <w:bCs/>
                <w:sz w:val="24"/>
              </w:rPr>
            </w:pPr>
          </w:p>
        </w:tc>
      </w:tr>
      <w:tr w:rsidR="00C01A7C" w:rsidRPr="0004282C" w14:paraId="6C49F90A" w14:textId="77777777">
        <w:trPr>
          <w:trHeight w:val="665"/>
          <w:jc w:val="center"/>
        </w:trPr>
        <w:tc>
          <w:tcPr>
            <w:tcW w:w="252" w:type="pct"/>
            <w:vAlign w:val="center"/>
          </w:tcPr>
          <w:p w14:paraId="576ABAC8" w14:textId="77777777" w:rsidR="00C01A7C" w:rsidRPr="0004282C" w:rsidRDefault="00000000">
            <w:pPr>
              <w:spacing w:line="360" w:lineRule="auto"/>
              <w:jc w:val="center"/>
              <w:rPr>
                <w:rFonts w:asciiTheme="minorEastAsia" w:eastAsiaTheme="minorEastAsia" w:hAnsiTheme="minorEastAsia" w:cs="宋体" w:hint="eastAsia"/>
                <w:sz w:val="24"/>
              </w:rPr>
            </w:pPr>
            <w:r w:rsidRPr="0004282C">
              <w:rPr>
                <w:rFonts w:asciiTheme="minorEastAsia" w:eastAsiaTheme="minorEastAsia" w:hAnsiTheme="minorEastAsia" w:cs="宋体" w:hint="eastAsia"/>
                <w:sz w:val="24"/>
              </w:rPr>
              <w:t>1</w:t>
            </w:r>
          </w:p>
        </w:tc>
        <w:tc>
          <w:tcPr>
            <w:tcW w:w="2529" w:type="pct"/>
            <w:vAlign w:val="center"/>
          </w:tcPr>
          <w:p w14:paraId="348C7B59" w14:textId="77777777" w:rsidR="00C01A7C" w:rsidRPr="0004282C" w:rsidRDefault="00000000">
            <w:pPr>
              <w:spacing w:line="360" w:lineRule="auto"/>
              <w:jc w:val="left"/>
              <w:rPr>
                <w:rFonts w:asciiTheme="minorEastAsia" w:eastAsiaTheme="minorEastAsia" w:hAnsiTheme="minorEastAsia" w:cs="宋体" w:hint="eastAsia"/>
                <w:sz w:val="24"/>
              </w:rPr>
            </w:pPr>
            <w:r w:rsidRPr="0004282C">
              <w:rPr>
                <w:rFonts w:ascii="宋体" w:hAnsi="宋体" w:cs="宋体" w:hint="eastAsia"/>
                <w:sz w:val="24"/>
              </w:rPr>
              <w:t>带有统一社会信用代码的营业执照符合要求情况。</w:t>
            </w:r>
          </w:p>
        </w:tc>
        <w:tc>
          <w:tcPr>
            <w:tcW w:w="522" w:type="pct"/>
            <w:vAlign w:val="center"/>
          </w:tcPr>
          <w:p w14:paraId="0C64E65E" w14:textId="77777777" w:rsidR="00C01A7C" w:rsidRPr="0004282C" w:rsidRDefault="00C01A7C">
            <w:pPr>
              <w:spacing w:line="360" w:lineRule="auto"/>
              <w:jc w:val="left"/>
              <w:rPr>
                <w:rFonts w:asciiTheme="minorEastAsia" w:eastAsiaTheme="minorEastAsia" w:hAnsiTheme="minorEastAsia" w:hint="eastAsia"/>
                <w:sz w:val="24"/>
              </w:rPr>
            </w:pPr>
          </w:p>
        </w:tc>
        <w:tc>
          <w:tcPr>
            <w:tcW w:w="565" w:type="pct"/>
            <w:vAlign w:val="center"/>
          </w:tcPr>
          <w:p w14:paraId="15E6603E" w14:textId="77777777" w:rsidR="00C01A7C" w:rsidRPr="0004282C" w:rsidRDefault="00C01A7C">
            <w:pPr>
              <w:spacing w:line="360" w:lineRule="auto"/>
              <w:jc w:val="left"/>
              <w:rPr>
                <w:rFonts w:asciiTheme="minorEastAsia" w:eastAsiaTheme="minorEastAsia" w:hAnsiTheme="minorEastAsia" w:hint="eastAsia"/>
                <w:sz w:val="24"/>
              </w:rPr>
            </w:pPr>
          </w:p>
        </w:tc>
        <w:tc>
          <w:tcPr>
            <w:tcW w:w="564" w:type="pct"/>
            <w:vAlign w:val="center"/>
          </w:tcPr>
          <w:p w14:paraId="4206F7ED" w14:textId="77777777" w:rsidR="00C01A7C" w:rsidRPr="0004282C" w:rsidRDefault="00C01A7C">
            <w:pPr>
              <w:spacing w:line="360" w:lineRule="auto"/>
              <w:jc w:val="left"/>
              <w:rPr>
                <w:rFonts w:asciiTheme="minorEastAsia" w:eastAsiaTheme="minorEastAsia" w:hAnsiTheme="minorEastAsia" w:hint="eastAsia"/>
                <w:sz w:val="24"/>
              </w:rPr>
            </w:pPr>
          </w:p>
        </w:tc>
        <w:tc>
          <w:tcPr>
            <w:tcW w:w="568" w:type="pct"/>
            <w:vAlign w:val="center"/>
          </w:tcPr>
          <w:p w14:paraId="20620AED" w14:textId="77777777" w:rsidR="00C01A7C" w:rsidRPr="0004282C" w:rsidRDefault="00C01A7C">
            <w:pPr>
              <w:spacing w:line="360" w:lineRule="auto"/>
              <w:jc w:val="left"/>
              <w:rPr>
                <w:rFonts w:asciiTheme="minorEastAsia" w:eastAsiaTheme="minorEastAsia" w:hAnsiTheme="minorEastAsia" w:hint="eastAsia"/>
                <w:sz w:val="24"/>
              </w:rPr>
            </w:pPr>
          </w:p>
        </w:tc>
      </w:tr>
      <w:tr w:rsidR="00C01A7C" w:rsidRPr="0004282C" w14:paraId="7FDDBD9E" w14:textId="77777777">
        <w:trPr>
          <w:trHeight w:val="665"/>
          <w:jc w:val="center"/>
        </w:trPr>
        <w:tc>
          <w:tcPr>
            <w:tcW w:w="252" w:type="pct"/>
            <w:vAlign w:val="center"/>
          </w:tcPr>
          <w:p w14:paraId="6CE3F7C1" w14:textId="77777777" w:rsidR="00C01A7C" w:rsidRPr="0004282C" w:rsidRDefault="00000000">
            <w:pPr>
              <w:spacing w:line="360" w:lineRule="auto"/>
              <w:jc w:val="center"/>
              <w:rPr>
                <w:rFonts w:asciiTheme="minorEastAsia" w:eastAsiaTheme="minorEastAsia" w:hAnsiTheme="minorEastAsia" w:cs="宋体" w:hint="eastAsia"/>
                <w:sz w:val="24"/>
              </w:rPr>
            </w:pPr>
            <w:r w:rsidRPr="0004282C">
              <w:rPr>
                <w:rFonts w:asciiTheme="minorEastAsia" w:eastAsiaTheme="minorEastAsia" w:hAnsiTheme="minorEastAsia" w:cs="宋体" w:hint="eastAsia"/>
                <w:sz w:val="24"/>
              </w:rPr>
              <w:t>2</w:t>
            </w:r>
          </w:p>
        </w:tc>
        <w:tc>
          <w:tcPr>
            <w:tcW w:w="2529" w:type="pct"/>
            <w:vAlign w:val="center"/>
          </w:tcPr>
          <w:p w14:paraId="00A4A286" w14:textId="77777777" w:rsidR="00C01A7C" w:rsidRPr="0004282C" w:rsidRDefault="00000000">
            <w:pPr>
              <w:spacing w:line="360" w:lineRule="auto"/>
              <w:jc w:val="left"/>
              <w:rPr>
                <w:rFonts w:ascii="宋体" w:hAnsi="宋体" w:cs="宋体" w:hint="eastAsia"/>
                <w:sz w:val="24"/>
              </w:rPr>
            </w:pPr>
            <w:r w:rsidRPr="0004282C">
              <w:rPr>
                <w:rFonts w:ascii="宋体" w:hAnsi="宋体" w:cs="宋体" w:hint="eastAsia"/>
                <w:sz w:val="24"/>
              </w:rPr>
              <w:t>具有国家能源局(或原国家电力监管委员会派出机构)颁发的承装(修、试)电力设施许可证五级(含)以上资质证明材料</w:t>
            </w:r>
          </w:p>
        </w:tc>
        <w:tc>
          <w:tcPr>
            <w:tcW w:w="522" w:type="pct"/>
            <w:vAlign w:val="center"/>
          </w:tcPr>
          <w:p w14:paraId="46FBA873" w14:textId="77777777" w:rsidR="00C01A7C" w:rsidRPr="0004282C" w:rsidRDefault="00C01A7C">
            <w:pPr>
              <w:spacing w:line="360" w:lineRule="auto"/>
              <w:jc w:val="left"/>
              <w:rPr>
                <w:rFonts w:asciiTheme="minorEastAsia" w:eastAsiaTheme="minorEastAsia" w:hAnsiTheme="minorEastAsia" w:hint="eastAsia"/>
                <w:sz w:val="24"/>
              </w:rPr>
            </w:pPr>
          </w:p>
        </w:tc>
        <w:tc>
          <w:tcPr>
            <w:tcW w:w="565" w:type="pct"/>
            <w:vAlign w:val="center"/>
          </w:tcPr>
          <w:p w14:paraId="3F7A1F57" w14:textId="77777777" w:rsidR="00C01A7C" w:rsidRPr="0004282C" w:rsidRDefault="00C01A7C">
            <w:pPr>
              <w:spacing w:line="360" w:lineRule="auto"/>
              <w:jc w:val="left"/>
              <w:rPr>
                <w:rFonts w:asciiTheme="minorEastAsia" w:eastAsiaTheme="minorEastAsia" w:hAnsiTheme="minorEastAsia" w:hint="eastAsia"/>
                <w:sz w:val="24"/>
              </w:rPr>
            </w:pPr>
          </w:p>
        </w:tc>
        <w:tc>
          <w:tcPr>
            <w:tcW w:w="564" w:type="pct"/>
            <w:vAlign w:val="center"/>
          </w:tcPr>
          <w:p w14:paraId="4B11308F" w14:textId="77777777" w:rsidR="00C01A7C" w:rsidRPr="0004282C" w:rsidRDefault="00C01A7C">
            <w:pPr>
              <w:spacing w:line="360" w:lineRule="auto"/>
              <w:jc w:val="left"/>
              <w:rPr>
                <w:rFonts w:asciiTheme="minorEastAsia" w:eastAsiaTheme="minorEastAsia" w:hAnsiTheme="minorEastAsia" w:hint="eastAsia"/>
                <w:sz w:val="24"/>
              </w:rPr>
            </w:pPr>
          </w:p>
        </w:tc>
        <w:tc>
          <w:tcPr>
            <w:tcW w:w="568" w:type="pct"/>
            <w:vAlign w:val="center"/>
          </w:tcPr>
          <w:p w14:paraId="6D80C3A0" w14:textId="77777777" w:rsidR="00C01A7C" w:rsidRPr="0004282C" w:rsidRDefault="00C01A7C">
            <w:pPr>
              <w:spacing w:line="360" w:lineRule="auto"/>
              <w:jc w:val="left"/>
              <w:rPr>
                <w:rFonts w:asciiTheme="minorEastAsia" w:eastAsiaTheme="minorEastAsia" w:hAnsiTheme="minorEastAsia" w:hint="eastAsia"/>
                <w:sz w:val="24"/>
              </w:rPr>
            </w:pPr>
          </w:p>
        </w:tc>
      </w:tr>
      <w:tr w:rsidR="00C01A7C" w:rsidRPr="0004282C" w14:paraId="1AA7B8CC" w14:textId="77777777">
        <w:trPr>
          <w:trHeight w:val="550"/>
          <w:jc w:val="center"/>
        </w:trPr>
        <w:tc>
          <w:tcPr>
            <w:tcW w:w="252" w:type="pct"/>
            <w:vAlign w:val="center"/>
          </w:tcPr>
          <w:p w14:paraId="78C05732" w14:textId="77777777" w:rsidR="00C01A7C" w:rsidRPr="0004282C" w:rsidRDefault="00000000">
            <w:pPr>
              <w:spacing w:line="360" w:lineRule="auto"/>
              <w:jc w:val="center"/>
              <w:rPr>
                <w:rFonts w:asciiTheme="minorEastAsia" w:eastAsiaTheme="minorEastAsia" w:hAnsiTheme="minorEastAsia" w:cs="宋体" w:hint="eastAsia"/>
                <w:sz w:val="24"/>
              </w:rPr>
            </w:pPr>
            <w:r w:rsidRPr="0004282C">
              <w:rPr>
                <w:rFonts w:asciiTheme="minorEastAsia" w:eastAsiaTheme="minorEastAsia" w:hAnsiTheme="minorEastAsia" w:cs="宋体" w:hint="eastAsia"/>
                <w:sz w:val="24"/>
              </w:rPr>
              <w:t>3</w:t>
            </w:r>
          </w:p>
        </w:tc>
        <w:tc>
          <w:tcPr>
            <w:tcW w:w="2529" w:type="pct"/>
            <w:vAlign w:val="center"/>
          </w:tcPr>
          <w:p w14:paraId="05DE22A9" w14:textId="77777777" w:rsidR="00C01A7C" w:rsidRPr="0004282C" w:rsidRDefault="00000000">
            <w:pPr>
              <w:spacing w:line="360" w:lineRule="auto"/>
              <w:jc w:val="left"/>
              <w:rPr>
                <w:rFonts w:asciiTheme="minorEastAsia" w:eastAsiaTheme="minorEastAsia" w:hAnsiTheme="minorEastAsia" w:cs="宋体" w:hint="eastAsia"/>
                <w:sz w:val="24"/>
              </w:rPr>
            </w:pPr>
            <w:r w:rsidRPr="0004282C">
              <w:rPr>
                <w:rFonts w:asciiTheme="minorEastAsia" w:eastAsiaTheme="minorEastAsia" w:hAnsiTheme="minorEastAsia" w:cs="宋体" w:hint="eastAsia"/>
                <w:sz w:val="24"/>
              </w:rPr>
              <w:t>信用记录符合要求情况（根据代理机构提供的证明材料核实）</w:t>
            </w:r>
          </w:p>
        </w:tc>
        <w:tc>
          <w:tcPr>
            <w:tcW w:w="522" w:type="pct"/>
            <w:vAlign w:val="center"/>
          </w:tcPr>
          <w:p w14:paraId="35E46CDC" w14:textId="77777777" w:rsidR="00C01A7C" w:rsidRPr="0004282C" w:rsidRDefault="00C01A7C">
            <w:pPr>
              <w:spacing w:line="360" w:lineRule="auto"/>
              <w:jc w:val="left"/>
              <w:rPr>
                <w:rFonts w:asciiTheme="minorEastAsia" w:eastAsiaTheme="minorEastAsia" w:hAnsiTheme="minorEastAsia" w:hint="eastAsia"/>
                <w:sz w:val="24"/>
              </w:rPr>
            </w:pPr>
          </w:p>
        </w:tc>
        <w:tc>
          <w:tcPr>
            <w:tcW w:w="565" w:type="pct"/>
            <w:vAlign w:val="center"/>
          </w:tcPr>
          <w:p w14:paraId="173107FF" w14:textId="77777777" w:rsidR="00C01A7C" w:rsidRPr="0004282C" w:rsidRDefault="00C01A7C">
            <w:pPr>
              <w:spacing w:line="360" w:lineRule="auto"/>
              <w:jc w:val="left"/>
              <w:rPr>
                <w:rFonts w:asciiTheme="minorEastAsia" w:eastAsiaTheme="minorEastAsia" w:hAnsiTheme="minorEastAsia" w:hint="eastAsia"/>
                <w:sz w:val="24"/>
              </w:rPr>
            </w:pPr>
          </w:p>
        </w:tc>
        <w:tc>
          <w:tcPr>
            <w:tcW w:w="564" w:type="pct"/>
            <w:vAlign w:val="center"/>
          </w:tcPr>
          <w:p w14:paraId="4F0C6D78" w14:textId="77777777" w:rsidR="00C01A7C" w:rsidRPr="0004282C" w:rsidRDefault="00C01A7C">
            <w:pPr>
              <w:spacing w:line="360" w:lineRule="auto"/>
              <w:jc w:val="left"/>
              <w:rPr>
                <w:rFonts w:asciiTheme="minorEastAsia" w:eastAsiaTheme="minorEastAsia" w:hAnsiTheme="minorEastAsia" w:hint="eastAsia"/>
                <w:sz w:val="24"/>
              </w:rPr>
            </w:pPr>
          </w:p>
        </w:tc>
        <w:tc>
          <w:tcPr>
            <w:tcW w:w="568" w:type="pct"/>
            <w:vAlign w:val="center"/>
          </w:tcPr>
          <w:p w14:paraId="2AD07866" w14:textId="77777777" w:rsidR="00C01A7C" w:rsidRPr="0004282C" w:rsidRDefault="00C01A7C">
            <w:pPr>
              <w:spacing w:line="360" w:lineRule="auto"/>
              <w:jc w:val="left"/>
              <w:rPr>
                <w:rFonts w:asciiTheme="minorEastAsia" w:eastAsiaTheme="minorEastAsia" w:hAnsiTheme="minorEastAsia" w:hint="eastAsia"/>
                <w:sz w:val="24"/>
              </w:rPr>
            </w:pPr>
          </w:p>
        </w:tc>
      </w:tr>
      <w:tr w:rsidR="00C01A7C" w:rsidRPr="0004282C" w14:paraId="362E0329" w14:textId="77777777">
        <w:trPr>
          <w:trHeight w:val="446"/>
          <w:jc w:val="center"/>
        </w:trPr>
        <w:tc>
          <w:tcPr>
            <w:tcW w:w="252" w:type="pct"/>
            <w:vAlign w:val="center"/>
          </w:tcPr>
          <w:p w14:paraId="2F69387C" w14:textId="77777777" w:rsidR="00C01A7C" w:rsidRPr="0004282C" w:rsidRDefault="00000000">
            <w:pPr>
              <w:spacing w:line="360" w:lineRule="auto"/>
              <w:jc w:val="center"/>
              <w:rPr>
                <w:rFonts w:asciiTheme="minorEastAsia" w:eastAsiaTheme="minorEastAsia" w:hAnsiTheme="minorEastAsia" w:cs="宋体" w:hint="eastAsia"/>
                <w:sz w:val="24"/>
              </w:rPr>
            </w:pPr>
            <w:r w:rsidRPr="0004282C">
              <w:rPr>
                <w:rFonts w:asciiTheme="minorEastAsia" w:eastAsiaTheme="minorEastAsia" w:hAnsiTheme="minorEastAsia" w:cs="宋体" w:hint="eastAsia"/>
                <w:sz w:val="24"/>
              </w:rPr>
              <w:t>4</w:t>
            </w:r>
          </w:p>
        </w:tc>
        <w:tc>
          <w:tcPr>
            <w:tcW w:w="2529" w:type="pct"/>
            <w:vAlign w:val="center"/>
          </w:tcPr>
          <w:p w14:paraId="72A8C6BC" w14:textId="77777777" w:rsidR="00C01A7C" w:rsidRPr="0004282C" w:rsidRDefault="00000000">
            <w:pPr>
              <w:spacing w:line="360" w:lineRule="auto"/>
              <w:jc w:val="left"/>
              <w:rPr>
                <w:rFonts w:asciiTheme="minorEastAsia" w:eastAsiaTheme="minorEastAsia" w:hAnsiTheme="minorEastAsia" w:cs="宋体" w:hint="eastAsia"/>
                <w:sz w:val="24"/>
              </w:rPr>
            </w:pPr>
            <w:r w:rsidRPr="0004282C">
              <w:rPr>
                <w:rFonts w:asciiTheme="minorEastAsia" w:eastAsiaTheme="minorEastAsia" w:hAnsiTheme="minorEastAsia" w:cs="宋体" w:hint="eastAsia"/>
                <w:sz w:val="24"/>
              </w:rPr>
              <w:t>重大违法记录查询情况（根据代理机构提供的证明材料核实）</w:t>
            </w:r>
          </w:p>
        </w:tc>
        <w:tc>
          <w:tcPr>
            <w:tcW w:w="522" w:type="pct"/>
            <w:vAlign w:val="center"/>
          </w:tcPr>
          <w:p w14:paraId="4FDD0465" w14:textId="77777777" w:rsidR="00C01A7C" w:rsidRPr="0004282C" w:rsidRDefault="00C01A7C">
            <w:pPr>
              <w:spacing w:line="360" w:lineRule="auto"/>
              <w:jc w:val="left"/>
              <w:rPr>
                <w:rFonts w:asciiTheme="minorEastAsia" w:eastAsiaTheme="minorEastAsia" w:hAnsiTheme="minorEastAsia" w:hint="eastAsia"/>
                <w:sz w:val="24"/>
              </w:rPr>
            </w:pPr>
          </w:p>
        </w:tc>
        <w:tc>
          <w:tcPr>
            <w:tcW w:w="565" w:type="pct"/>
            <w:vAlign w:val="center"/>
          </w:tcPr>
          <w:p w14:paraId="6CFE7852" w14:textId="77777777" w:rsidR="00C01A7C" w:rsidRPr="0004282C" w:rsidRDefault="00C01A7C">
            <w:pPr>
              <w:spacing w:line="360" w:lineRule="auto"/>
              <w:jc w:val="left"/>
              <w:rPr>
                <w:rFonts w:asciiTheme="minorEastAsia" w:eastAsiaTheme="minorEastAsia" w:hAnsiTheme="minorEastAsia" w:hint="eastAsia"/>
                <w:sz w:val="24"/>
              </w:rPr>
            </w:pPr>
          </w:p>
        </w:tc>
        <w:tc>
          <w:tcPr>
            <w:tcW w:w="564" w:type="pct"/>
            <w:vAlign w:val="center"/>
          </w:tcPr>
          <w:p w14:paraId="795AD5A0" w14:textId="77777777" w:rsidR="00C01A7C" w:rsidRPr="0004282C" w:rsidRDefault="00C01A7C">
            <w:pPr>
              <w:spacing w:line="360" w:lineRule="auto"/>
              <w:jc w:val="left"/>
              <w:rPr>
                <w:rFonts w:asciiTheme="minorEastAsia" w:eastAsiaTheme="minorEastAsia" w:hAnsiTheme="minorEastAsia" w:hint="eastAsia"/>
                <w:sz w:val="24"/>
              </w:rPr>
            </w:pPr>
          </w:p>
        </w:tc>
        <w:tc>
          <w:tcPr>
            <w:tcW w:w="568" w:type="pct"/>
            <w:vAlign w:val="center"/>
          </w:tcPr>
          <w:p w14:paraId="2CC2546F" w14:textId="77777777" w:rsidR="00C01A7C" w:rsidRPr="0004282C" w:rsidRDefault="00C01A7C">
            <w:pPr>
              <w:spacing w:line="360" w:lineRule="auto"/>
              <w:jc w:val="left"/>
              <w:rPr>
                <w:rFonts w:asciiTheme="minorEastAsia" w:eastAsiaTheme="minorEastAsia" w:hAnsiTheme="minorEastAsia" w:hint="eastAsia"/>
                <w:sz w:val="24"/>
              </w:rPr>
            </w:pPr>
          </w:p>
        </w:tc>
      </w:tr>
      <w:tr w:rsidR="00C01A7C" w:rsidRPr="0004282C" w14:paraId="45AA0814" w14:textId="77777777">
        <w:trPr>
          <w:trHeight w:val="561"/>
          <w:jc w:val="center"/>
        </w:trPr>
        <w:tc>
          <w:tcPr>
            <w:tcW w:w="252" w:type="pct"/>
            <w:vAlign w:val="center"/>
          </w:tcPr>
          <w:p w14:paraId="1E3C17C2" w14:textId="77777777" w:rsidR="00C01A7C" w:rsidRPr="0004282C" w:rsidRDefault="00000000">
            <w:pPr>
              <w:spacing w:line="360" w:lineRule="auto"/>
              <w:jc w:val="center"/>
              <w:rPr>
                <w:rFonts w:asciiTheme="minorEastAsia" w:eastAsiaTheme="minorEastAsia" w:hAnsiTheme="minorEastAsia" w:cs="宋体" w:hint="eastAsia"/>
                <w:sz w:val="24"/>
              </w:rPr>
            </w:pPr>
            <w:r w:rsidRPr="0004282C">
              <w:rPr>
                <w:rFonts w:asciiTheme="minorEastAsia" w:eastAsiaTheme="minorEastAsia" w:hAnsiTheme="minorEastAsia" w:cs="宋体" w:hint="eastAsia"/>
                <w:sz w:val="24"/>
              </w:rPr>
              <w:t>5</w:t>
            </w:r>
          </w:p>
        </w:tc>
        <w:tc>
          <w:tcPr>
            <w:tcW w:w="2529" w:type="pct"/>
            <w:vAlign w:val="center"/>
          </w:tcPr>
          <w:p w14:paraId="02683B7B" w14:textId="77777777" w:rsidR="00C01A7C" w:rsidRPr="0004282C" w:rsidRDefault="00000000">
            <w:pPr>
              <w:spacing w:line="360" w:lineRule="auto"/>
              <w:jc w:val="left"/>
              <w:rPr>
                <w:rFonts w:asciiTheme="minorEastAsia" w:eastAsiaTheme="minorEastAsia" w:hAnsiTheme="minorEastAsia" w:cs="宋体" w:hint="eastAsia"/>
                <w:sz w:val="24"/>
              </w:rPr>
            </w:pPr>
            <w:r w:rsidRPr="0004282C">
              <w:rPr>
                <w:rFonts w:ascii="宋体" w:hAnsi="宋体" w:cs="宋体" w:hint="eastAsia"/>
                <w:sz w:val="24"/>
              </w:rPr>
              <w:t>供应商信用承诺情况</w:t>
            </w:r>
          </w:p>
        </w:tc>
        <w:tc>
          <w:tcPr>
            <w:tcW w:w="522" w:type="pct"/>
            <w:vAlign w:val="center"/>
          </w:tcPr>
          <w:p w14:paraId="73BE9487" w14:textId="77777777" w:rsidR="00C01A7C" w:rsidRPr="0004282C" w:rsidRDefault="00C01A7C">
            <w:pPr>
              <w:spacing w:line="360" w:lineRule="auto"/>
              <w:jc w:val="left"/>
              <w:rPr>
                <w:rFonts w:asciiTheme="minorEastAsia" w:eastAsiaTheme="minorEastAsia" w:hAnsiTheme="minorEastAsia" w:hint="eastAsia"/>
                <w:sz w:val="24"/>
              </w:rPr>
            </w:pPr>
          </w:p>
        </w:tc>
        <w:tc>
          <w:tcPr>
            <w:tcW w:w="565" w:type="pct"/>
            <w:vAlign w:val="center"/>
          </w:tcPr>
          <w:p w14:paraId="7154FDBF" w14:textId="77777777" w:rsidR="00C01A7C" w:rsidRPr="0004282C" w:rsidRDefault="00C01A7C">
            <w:pPr>
              <w:spacing w:line="360" w:lineRule="auto"/>
              <w:jc w:val="left"/>
              <w:rPr>
                <w:rFonts w:asciiTheme="minorEastAsia" w:eastAsiaTheme="minorEastAsia" w:hAnsiTheme="minorEastAsia" w:hint="eastAsia"/>
                <w:sz w:val="24"/>
              </w:rPr>
            </w:pPr>
          </w:p>
        </w:tc>
        <w:tc>
          <w:tcPr>
            <w:tcW w:w="564" w:type="pct"/>
            <w:vAlign w:val="center"/>
          </w:tcPr>
          <w:p w14:paraId="64977F25" w14:textId="77777777" w:rsidR="00C01A7C" w:rsidRPr="0004282C" w:rsidRDefault="00C01A7C">
            <w:pPr>
              <w:spacing w:line="360" w:lineRule="auto"/>
              <w:jc w:val="left"/>
              <w:rPr>
                <w:rFonts w:asciiTheme="minorEastAsia" w:eastAsiaTheme="minorEastAsia" w:hAnsiTheme="minorEastAsia" w:hint="eastAsia"/>
                <w:sz w:val="24"/>
              </w:rPr>
            </w:pPr>
          </w:p>
        </w:tc>
        <w:tc>
          <w:tcPr>
            <w:tcW w:w="568" w:type="pct"/>
            <w:vAlign w:val="center"/>
          </w:tcPr>
          <w:p w14:paraId="22F5AAE6" w14:textId="77777777" w:rsidR="00C01A7C" w:rsidRPr="0004282C" w:rsidRDefault="00C01A7C">
            <w:pPr>
              <w:spacing w:line="360" w:lineRule="auto"/>
              <w:jc w:val="left"/>
              <w:rPr>
                <w:rFonts w:asciiTheme="minorEastAsia" w:eastAsiaTheme="minorEastAsia" w:hAnsiTheme="minorEastAsia" w:hint="eastAsia"/>
                <w:sz w:val="24"/>
              </w:rPr>
            </w:pPr>
          </w:p>
        </w:tc>
      </w:tr>
      <w:tr w:rsidR="00C01A7C" w:rsidRPr="0004282C" w14:paraId="296D4082" w14:textId="77777777">
        <w:trPr>
          <w:trHeight w:val="422"/>
          <w:jc w:val="center"/>
        </w:trPr>
        <w:tc>
          <w:tcPr>
            <w:tcW w:w="252" w:type="pct"/>
            <w:vAlign w:val="center"/>
          </w:tcPr>
          <w:p w14:paraId="2704CEE5" w14:textId="77777777" w:rsidR="00C01A7C" w:rsidRPr="0004282C" w:rsidRDefault="00C01A7C">
            <w:pPr>
              <w:spacing w:line="360" w:lineRule="auto"/>
              <w:jc w:val="center"/>
              <w:rPr>
                <w:rFonts w:asciiTheme="minorEastAsia" w:eastAsiaTheme="minorEastAsia" w:hAnsiTheme="minorEastAsia" w:cs="宋体" w:hint="eastAsia"/>
                <w:spacing w:val="-12"/>
                <w:sz w:val="24"/>
              </w:rPr>
            </w:pPr>
          </w:p>
        </w:tc>
        <w:tc>
          <w:tcPr>
            <w:tcW w:w="2529" w:type="pct"/>
            <w:vAlign w:val="center"/>
          </w:tcPr>
          <w:p w14:paraId="7E81E2AE" w14:textId="77777777" w:rsidR="00C01A7C" w:rsidRPr="0004282C" w:rsidRDefault="00000000">
            <w:pPr>
              <w:spacing w:line="360" w:lineRule="auto"/>
              <w:jc w:val="center"/>
              <w:rPr>
                <w:rFonts w:asciiTheme="minorEastAsia" w:eastAsiaTheme="minorEastAsia" w:hAnsiTheme="minorEastAsia" w:hint="eastAsia"/>
                <w:spacing w:val="-12"/>
                <w:sz w:val="24"/>
              </w:rPr>
            </w:pPr>
            <w:r w:rsidRPr="0004282C">
              <w:rPr>
                <w:rFonts w:asciiTheme="minorEastAsia" w:eastAsiaTheme="minorEastAsia" w:hAnsiTheme="minorEastAsia" w:cs="宋体" w:hint="eastAsia"/>
                <w:spacing w:val="-12"/>
                <w:sz w:val="24"/>
              </w:rPr>
              <w:t>审查结论</w:t>
            </w:r>
          </w:p>
        </w:tc>
        <w:tc>
          <w:tcPr>
            <w:tcW w:w="522" w:type="pct"/>
            <w:vAlign w:val="center"/>
          </w:tcPr>
          <w:p w14:paraId="57E235F4" w14:textId="77777777" w:rsidR="00C01A7C" w:rsidRPr="0004282C" w:rsidRDefault="00C01A7C">
            <w:pPr>
              <w:spacing w:line="360" w:lineRule="auto"/>
              <w:jc w:val="center"/>
              <w:rPr>
                <w:rFonts w:asciiTheme="minorEastAsia" w:eastAsiaTheme="minorEastAsia" w:hAnsiTheme="minorEastAsia" w:hint="eastAsia"/>
                <w:sz w:val="24"/>
              </w:rPr>
            </w:pPr>
          </w:p>
        </w:tc>
        <w:tc>
          <w:tcPr>
            <w:tcW w:w="565" w:type="pct"/>
            <w:vAlign w:val="center"/>
          </w:tcPr>
          <w:p w14:paraId="1C3CBE84" w14:textId="77777777" w:rsidR="00C01A7C" w:rsidRPr="0004282C" w:rsidRDefault="00C01A7C">
            <w:pPr>
              <w:spacing w:line="360" w:lineRule="auto"/>
              <w:jc w:val="center"/>
              <w:rPr>
                <w:rFonts w:asciiTheme="minorEastAsia" w:eastAsiaTheme="minorEastAsia" w:hAnsiTheme="minorEastAsia" w:hint="eastAsia"/>
                <w:sz w:val="24"/>
              </w:rPr>
            </w:pPr>
          </w:p>
        </w:tc>
        <w:tc>
          <w:tcPr>
            <w:tcW w:w="564" w:type="pct"/>
            <w:vAlign w:val="center"/>
          </w:tcPr>
          <w:p w14:paraId="61657E81" w14:textId="77777777" w:rsidR="00C01A7C" w:rsidRPr="0004282C" w:rsidRDefault="00C01A7C">
            <w:pPr>
              <w:spacing w:line="360" w:lineRule="auto"/>
              <w:jc w:val="center"/>
              <w:rPr>
                <w:rFonts w:asciiTheme="minorEastAsia" w:eastAsiaTheme="minorEastAsia" w:hAnsiTheme="minorEastAsia" w:hint="eastAsia"/>
                <w:sz w:val="24"/>
              </w:rPr>
            </w:pPr>
          </w:p>
        </w:tc>
        <w:tc>
          <w:tcPr>
            <w:tcW w:w="568" w:type="pct"/>
            <w:vAlign w:val="center"/>
          </w:tcPr>
          <w:p w14:paraId="0DB30FAE" w14:textId="77777777" w:rsidR="00C01A7C" w:rsidRPr="0004282C" w:rsidRDefault="00C01A7C">
            <w:pPr>
              <w:spacing w:line="360" w:lineRule="auto"/>
              <w:jc w:val="center"/>
              <w:rPr>
                <w:rFonts w:asciiTheme="minorEastAsia" w:eastAsiaTheme="minorEastAsia" w:hAnsiTheme="minorEastAsia" w:hint="eastAsia"/>
                <w:sz w:val="24"/>
              </w:rPr>
            </w:pPr>
          </w:p>
        </w:tc>
      </w:tr>
      <w:tr w:rsidR="00C01A7C" w:rsidRPr="0004282C" w14:paraId="0705974A" w14:textId="77777777">
        <w:trPr>
          <w:trHeight w:val="1406"/>
          <w:jc w:val="center"/>
        </w:trPr>
        <w:tc>
          <w:tcPr>
            <w:tcW w:w="252" w:type="pct"/>
            <w:vAlign w:val="center"/>
          </w:tcPr>
          <w:p w14:paraId="5F507AD7" w14:textId="77777777" w:rsidR="00C01A7C" w:rsidRPr="0004282C" w:rsidRDefault="00C01A7C">
            <w:pPr>
              <w:spacing w:line="360" w:lineRule="auto"/>
              <w:rPr>
                <w:rFonts w:asciiTheme="minorEastAsia" w:eastAsiaTheme="minorEastAsia" w:hAnsiTheme="minorEastAsia" w:cs="宋体" w:hint="eastAsia"/>
                <w:sz w:val="24"/>
              </w:rPr>
            </w:pPr>
          </w:p>
        </w:tc>
        <w:tc>
          <w:tcPr>
            <w:tcW w:w="4748" w:type="pct"/>
            <w:gridSpan w:val="5"/>
            <w:vAlign w:val="center"/>
          </w:tcPr>
          <w:p w14:paraId="2D856C1D" w14:textId="77777777" w:rsidR="00C01A7C" w:rsidRPr="0004282C" w:rsidRDefault="00000000">
            <w:pPr>
              <w:spacing w:line="360" w:lineRule="auto"/>
              <w:rPr>
                <w:rFonts w:asciiTheme="minorEastAsia" w:eastAsiaTheme="minorEastAsia" w:hAnsiTheme="minorEastAsia" w:hint="eastAsia"/>
                <w:sz w:val="24"/>
              </w:rPr>
            </w:pPr>
            <w:r w:rsidRPr="0004282C">
              <w:rPr>
                <w:rFonts w:asciiTheme="minorEastAsia" w:eastAsiaTheme="minorEastAsia" w:hAnsiTheme="minorEastAsia" w:cs="宋体" w:hint="eastAsia"/>
                <w:sz w:val="24"/>
              </w:rPr>
              <w:t>备注：（有不符合项的，需在此处详细写明理由）</w:t>
            </w:r>
          </w:p>
          <w:p w14:paraId="72915E7D" w14:textId="77777777" w:rsidR="00C01A7C" w:rsidRPr="0004282C" w:rsidRDefault="00C01A7C">
            <w:pPr>
              <w:spacing w:line="360" w:lineRule="auto"/>
              <w:rPr>
                <w:rFonts w:asciiTheme="minorEastAsia" w:eastAsiaTheme="minorEastAsia" w:hAnsiTheme="minorEastAsia" w:hint="eastAsia"/>
                <w:sz w:val="24"/>
              </w:rPr>
            </w:pPr>
          </w:p>
          <w:p w14:paraId="4DE2C5F7" w14:textId="77777777" w:rsidR="00C01A7C" w:rsidRPr="0004282C" w:rsidRDefault="00C01A7C">
            <w:pPr>
              <w:spacing w:line="360" w:lineRule="auto"/>
              <w:rPr>
                <w:rFonts w:asciiTheme="minorEastAsia" w:eastAsiaTheme="minorEastAsia" w:hAnsiTheme="minorEastAsia" w:hint="eastAsia"/>
                <w:sz w:val="24"/>
              </w:rPr>
            </w:pPr>
          </w:p>
          <w:p w14:paraId="0FD16595" w14:textId="77777777" w:rsidR="00C01A7C" w:rsidRPr="0004282C" w:rsidRDefault="00C01A7C">
            <w:pPr>
              <w:spacing w:line="360" w:lineRule="auto"/>
              <w:rPr>
                <w:rFonts w:asciiTheme="minorEastAsia" w:eastAsiaTheme="minorEastAsia" w:hAnsiTheme="minorEastAsia" w:hint="eastAsia"/>
                <w:sz w:val="24"/>
              </w:rPr>
            </w:pPr>
          </w:p>
          <w:p w14:paraId="6F32B83A" w14:textId="77777777" w:rsidR="00C01A7C" w:rsidRPr="0004282C" w:rsidRDefault="00000000">
            <w:pPr>
              <w:spacing w:line="360" w:lineRule="auto"/>
              <w:rPr>
                <w:rFonts w:asciiTheme="minorEastAsia" w:eastAsiaTheme="minorEastAsia" w:hAnsiTheme="minorEastAsia" w:hint="eastAsia"/>
                <w:sz w:val="24"/>
              </w:rPr>
            </w:pPr>
            <w:r w:rsidRPr="0004282C">
              <w:rPr>
                <w:rFonts w:asciiTheme="minorEastAsia" w:eastAsiaTheme="minorEastAsia" w:hAnsiTheme="minorEastAsia" w:hint="eastAsia"/>
                <w:sz w:val="24"/>
              </w:rPr>
              <w:t>采购人代表签字：</w:t>
            </w:r>
          </w:p>
          <w:p w14:paraId="07D284A1" w14:textId="77777777" w:rsidR="00C01A7C" w:rsidRPr="0004282C" w:rsidRDefault="00C01A7C">
            <w:pPr>
              <w:spacing w:line="360" w:lineRule="auto"/>
              <w:rPr>
                <w:rFonts w:asciiTheme="minorEastAsia" w:eastAsiaTheme="minorEastAsia" w:hAnsiTheme="minorEastAsia" w:hint="eastAsia"/>
                <w:sz w:val="24"/>
              </w:rPr>
            </w:pPr>
          </w:p>
          <w:p w14:paraId="3236DC32" w14:textId="77777777" w:rsidR="00C01A7C" w:rsidRPr="0004282C" w:rsidRDefault="00000000">
            <w:pPr>
              <w:spacing w:line="360" w:lineRule="auto"/>
              <w:rPr>
                <w:rFonts w:asciiTheme="minorEastAsia" w:eastAsiaTheme="minorEastAsia" w:hAnsiTheme="minorEastAsia" w:hint="eastAsia"/>
                <w:sz w:val="24"/>
              </w:rPr>
            </w:pPr>
            <w:r w:rsidRPr="0004282C">
              <w:rPr>
                <w:rFonts w:asciiTheme="minorEastAsia" w:eastAsiaTheme="minorEastAsia" w:hAnsiTheme="minorEastAsia" w:hint="eastAsia"/>
                <w:sz w:val="24"/>
              </w:rPr>
              <w:t>采购代理机构代表签字：</w:t>
            </w:r>
          </w:p>
          <w:p w14:paraId="7DAA3D7B" w14:textId="77777777" w:rsidR="00C01A7C" w:rsidRPr="0004282C" w:rsidRDefault="00C01A7C">
            <w:pPr>
              <w:spacing w:line="360" w:lineRule="auto"/>
              <w:rPr>
                <w:rFonts w:asciiTheme="minorEastAsia" w:eastAsiaTheme="minorEastAsia" w:hAnsiTheme="minorEastAsia" w:hint="eastAsia"/>
                <w:sz w:val="24"/>
              </w:rPr>
            </w:pPr>
          </w:p>
        </w:tc>
      </w:tr>
    </w:tbl>
    <w:p w14:paraId="7C89B23E" w14:textId="77777777" w:rsidR="00C01A7C" w:rsidRPr="0004282C" w:rsidRDefault="00C01A7C">
      <w:pPr>
        <w:spacing w:line="360" w:lineRule="auto"/>
        <w:jc w:val="center"/>
        <w:rPr>
          <w:rFonts w:asciiTheme="minorEastAsia" w:eastAsiaTheme="minorEastAsia" w:hAnsiTheme="minorEastAsia" w:cs="宋体" w:hint="eastAsia"/>
          <w:b/>
          <w:sz w:val="24"/>
        </w:rPr>
      </w:pPr>
    </w:p>
    <w:p w14:paraId="4987F5D9" w14:textId="77777777" w:rsidR="00C01A7C" w:rsidRPr="0004282C" w:rsidRDefault="00000000">
      <w:pPr>
        <w:spacing w:line="360" w:lineRule="auto"/>
        <w:ind w:firstLineChars="200" w:firstLine="480"/>
        <w:rPr>
          <w:rFonts w:asciiTheme="minorEastAsia" w:eastAsiaTheme="minorEastAsia" w:hAnsiTheme="minorEastAsia" w:cs="宋体" w:hint="eastAsia"/>
          <w:sz w:val="24"/>
        </w:rPr>
      </w:pPr>
      <w:r w:rsidRPr="0004282C">
        <w:rPr>
          <w:rFonts w:asciiTheme="minorEastAsia" w:eastAsiaTheme="minorEastAsia" w:hAnsiTheme="minorEastAsia" w:cs="宋体" w:hint="eastAsia"/>
          <w:sz w:val="24"/>
        </w:rPr>
        <w:t>注：1.货物和服务招标项目的资格审查由采购人或代理机构进行，至少两人。其他政府采购项目由评委会或谈判小组进行审查。</w:t>
      </w:r>
    </w:p>
    <w:p w14:paraId="7FEF7373" w14:textId="77777777" w:rsidR="00C01A7C" w:rsidRPr="0004282C" w:rsidRDefault="00000000">
      <w:pPr>
        <w:spacing w:line="360" w:lineRule="auto"/>
        <w:ind w:firstLineChars="200" w:firstLine="480"/>
        <w:rPr>
          <w:rFonts w:asciiTheme="minorEastAsia" w:eastAsiaTheme="minorEastAsia" w:hAnsiTheme="minorEastAsia" w:cs="宋体" w:hint="eastAsia"/>
          <w:sz w:val="24"/>
        </w:rPr>
      </w:pPr>
      <w:r w:rsidRPr="0004282C">
        <w:rPr>
          <w:rFonts w:asciiTheme="minorEastAsia" w:eastAsiaTheme="minorEastAsia" w:hAnsiTheme="minorEastAsia" w:cs="宋体" w:hint="eastAsia"/>
          <w:sz w:val="24"/>
        </w:rPr>
        <w:t>2.审查情况或结论合格打√，不合格打×，不合格原因请在备注栏内注明。</w:t>
      </w:r>
    </w:p>
    <w:p w14:paraId="202CF904" w14:textId="77777777" w:rsidR="00C01A7C" w:rsidRPr="0004282C" w:rsidRDefault="00000000">
      <w:pPr>
        <w:spacing w:line="360" w:lineRule="auto"/>
        <w:ind w:firstLineChars="200" w:firstLine="480"/>
        <w:rPr>
          <w:rFonts w:asciiTheme="minorEastAsia" w:eastAsiaTheme="minorEastAsia" w:hAnsiTheme="minorEastAsia" w:hint="eastAsia"/>
          <w:sz w:val="18"/>
          <w:szCs w:val="18"/>
        </w:rPr>
      </w:pPr>
      <w:r w:rsidRPr="0004282C">
        <w:rPr>
          <w:rFonts w:asciiTheme="minorEastAsia" w:eastAsiaTheme="minorEastAsia" w:hAnsiTheme="minorEastAsia" w:hint="eastAsia"/>
          <w:sz w:val="24"/>
        </w:rPr>
        <w:t>3.《资格性审查表》是资格性评审的依据，不得对《资格性审查表》以外的内容进行资格审查。</w:t>
      </w:r>
    </w:p>
    <w:p w14:paraId="7859DA34" w14:textId="77777777" w:rsidR="00C01A7C" w:rsidRPr="0004282C" w:rsidRDefault="00000000">
      <w:pPr>
        <w:pStyle w:val="2"/>
        <w:ind w:firstLineChars="1390" w:firstLine="3349"/>
        <w:jc w:val="both"/>
        <w:rPr>
          <w:rFonts w:asciiTheme="minorEastAsia" w:eastAsiaTheme="minorEastAsia" w:hAnsiTheme="minorEastAsia" w:hint="eastAsia"/>
          <w:bCs w:val="0"/>
          <w:sz w:val="36"/>
          <w:szCs w:val="36"/>
        </w:rPr>
      </w:pPr>
      <w:r w:rsidRPr="0004282C">
        <w:rPr>
          <w:rFonts w:asciiTheme="minorEastAsia" w:eastAsiaTheme="minorEastAsia" w:hAnsiTheme="minorEastAsia"/>
          <w:sz w:val="24"/>
        </w:rPr>
        <w:br w:type="page"/>
      </w:r>
      <w:bookmarkStart w:id="47" w:name="_Toc11362"/>
      <w:r w:rsidRPr="0004282C">
        <w:rPr>
          <w:rFonts w:asciiTheme="minorEastAsia" w:eastAsiaTheme="minorEastAsia" w:hAnsiTheme="minorEastAsia" w:hint="eastAsia"/>
          <w:bCs w:val="0"/>
          <w:sz w:val="36"/>
          <w:szCs w:val="36"/>
        </w:rPr>
        <w:lastRenderedPageBreak/>
        <w:t>符合性审查表</w:t>
      </w:r>
      <w:bookmarkEnd w:id="47"/>
    </w:p>
    <w:tbl>
      <w:tblPr>
        <w:tblpPr w:leftFromText="180" w:rightFromText="180" w:vertAnchor="text" w:horzAnchor="margin" w:tblpXSpec="center" w:tblpY="158"/>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1"/>
        <w:gridCol w:w="5999"/>
        <w:gridCol w:w="712"/>
        <w:gridCol w:w="713"/>
        <w:gridCol w:w="713"/>
        <w:gridCol w:w="713"/>
      </w:tblGrid>
      <w:tr w:rsidR="00C01A7C" w:rsidRPr="0004282C" w14:paraId="437FCB57" w14:textId="77777777">
        <w:trPr>
          <w:trHeight w:val="780"/>
        </w:trPr>
        <w:tc>
          <w:tcPr>
            <w:tcW w:w="741" w:type="dxa"/>
            <w:vAlign w:val="center"/>
          </w:tcPr>
          <w:p w14:paraId="2A14EF3C" w14:textId="77777777" w:rsidR="00C01A7C" w:rsidRPr="0004282C" w:rsidRDefault="00000000">
            <w:pPr>
              <w:pStyle w:val="a0"/>
              <w:spacing w:line="360" w:lineRule="auto"/>
              <w:ind w:firstLineChars="0" w:firstLine="0"/>
              <w:jc w:val="center"/>
              <w:rPr>
                <w:rFonts w:asciiTheme="minorEastAsia" w:eastAsiaTheme="minorEastAsia" w:hAnsiTheme="minorEastAsia" w:hint="eastAsia"/>
                <w:b/>
                <w:sz w:val="24"/>
              </w:rPr>
            </w:pPr>
            <w:r w:rsidRPr="0004282C">
              <w:rPr>
                <w:rFonts w:asciiTheme="minorEastAsia" w:eastAsiaTheme="minorEastAsia" w:hAnsiTheme="minorEastAsia" w:hint="eastAsia"/>
                <w:b/>
                <w:sz w:val="24"/>
              </w:rPr>
              <w:t>序号</w:t>
            </w:r>
          </w:p>
        </w:tc>
        <w:tc>
          <w:tcPr>
            <w:tcW w:w="5999" w:type="dxa"/>
            <w:vAlign w:val="center"/>
          </w:tcPr>
          <w:p w14:paraId="002A8B78" w14:textId="77777777" w:rsidR="00C01A7C" w:rsidRPr="0004282C" w:rsidRDefault="00000000">
            <w:pPr>
              <w:pStyle w:val="a0"/>
              <w:spacing w:line="360" w:lineRule="auto"/>
              <w:ind w:firstLineChars="0" w:firstLine="0"/>
              <w:jc w:val="center"/>
              <w:rPr>
                <w:rFonts w:asciiTheme="minorEastAsia" w:eastAsiaTheme="minorEastAsia" w:hAnsiTheme="minorEastAsia" w:hint="eastAsia"/>
                <w:b/>
                <w:sz w:val="24"/>
              </w:rPr>
            </w:pPr>
            <w:r w:rsidRPr="0004282C">
              <w:rPr>
                <w:rFonts w:asciiTheme="minorEastAsia" w:eastAsiaTheme="minorEastAsia" w:hAnsiTheme="minorEastAsia" w:hint="eastAsia"/>
                <w:b/>
                <w:sz w:val="24"/>
              </w:rPr>
              <w:t>审查内容</w:t>
            </w:r>
          </w:p>
        </w:tc>
        <w:tc>
          <w:tcPr>
            <w:tcW w:w="2851" w:type="dxa"/>
            <w:gridSpan w:val="4"/>
            <w:vAlign w:val="center"/>
          </w:tcPr>
          <w:p w14:paraId="7B3536AF" w14:textId="77777777" w:rsidR="00C01A7C" w:rsidRPr="0004282C" w:rsidRDefault="00000000">
            <w:pPr>
              <w:pStyle w:val="a0"/>
              <w:spacing w:line="360" w:lineRule="auto"/>
              <w:ind w:firstLineChars="0" w:firstLine="0"/>
              <w:jc w:val="center"/>
              <w:rPr>
                <w:rFonts w:asciiTheme="minorEastAsia" w:eastAsiaTheme="minorEastAsia" w:hAnsiTheme="minorEastAsia" w:hint="eastAsia"/>
                <w:b/>
                <w:sz w:val="24"/>
              </w:rPr>
            </w:pPr>
            <w:r w:rsidRPr="0004282C">
              <w:rPr>
                <w:rFonts w:asciiTheme="minorEastAsia" w:eastAsiaTheme="minorEastAsia" w:hAnsiTheme="minorEastAsia" w:hint="eastAsia"/>
                <w:b/>
                <w:sz w:val="24"/>
              </w:rPr>
              <w:t>供应商</w:t>
            </w:r>
          </w:p>
        </w:tc>
      </w:tr>
      <w:tr w:rsidR="00C01A7C" w:rsidRPr="0004282C" w14:paraId="37FE064E" w14:textId="77777777">
        <w:trPr>
          <w:trHeight w:val="382"/>
        </w:trPr>
        <w:tc>
          <w:tcPr>
            <w:tcW w:w="741" w:type="dxa"/>
            <w:vAlign w:val="center"/>
          </w:tcPr>
          <w:p w14:paraId="18A8A2E6" w14:textId="77777777" w:rsidR="00C01A7C" w:rsidRPr="0004282C" w:rsidRDefault="00000000">
            <w:pPr>
              <w:pStyle w:val="a0"/>
              <w:spacing w:line="360" w:lineRule="auto"/>
              <w:ind w:firstLineChars="0" w:firstLine="0"/>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1</w:t>
            </w:r>
          </w:p>
        </w:tc>
        <w:tc>
          <w:tcPr>
            <w:tcW w:w="5999" w:type="dxa"/>
            <w:vAlign w:val="center"/>
          </w:tcPr>
          <w:p w14:paraId="187E0050" w14:textId="77777777" w:rsidR="00C01A7C" w:rsidRPr="0004282C" w:rsidRDefault="00000000">
            <w:pPr>
              <w:pStyle w:val="a0"/>
              <w:spacing w:line="360" w:lineRule="auto"/>
              <w:ind w:firstLineChars="0" w:firstLine="0"/>
              <w:rPr>
                <w:rFonts w:asciiTheme="minorEastAsia" w:eastAsiaTheme="minorEastAsia" w:hAnsiTheme="minorEastAsia" w:hint="eastAsia"/>
                <w:sz w:val="24"/>
              </w:rPr>
            </w:pPr>
            <w:r w:rsidRPr="0004282C">
              <w:rPr>
                <w:rFonts w:asciiTheme="minorEastAsia" w:eastAsiaTheme="minorEastAsia" w:hAnsiTheme="minorEastAsia" w:hint="eastAsia"/>
                <w:sz w:val="24"/>
              </w:rPr>
              <w:t>投标有效期满足招标文件要求。</w:t>
            </w:r>
          </w:p>
        </w:tc>
        <w:tc>
          <w:tcPr>
            <w:tcW w:w="712" w:type="dxa"/>
            <w:vAlign w:val="center"/>
          </w:tcPr>
          <w:p w14:paraId="34DEBDBA"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6021590B"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7A61D7FB"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16A7A1FC"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r>
      <w:tr w:rsidR="00C01A7C" w:rsidRPr="0004282C" w14:paraId="5403DD22" w14:textId="77777777">
        <w:trPr>
          <w:trHeight w:val="415"/>
        </w:trPr>
        <w:tc>
          <w:tcPr>
            <w:tcW w:w="741" w:type="dxa"/>
            <w:vAlign w:val="center"/>
          </w:tcPr>
          <w:p w14:paraId="2744BC4C" w14:textId="77777777" w:rsidR="00C01A7C" w:rsidRPr="0004282C" w:rsidRDefault="00000000">
            <w:pPr>
              <w:pStyle w:val="a0"/>
              <w:spacing w:line="360" w:lineRule="auto"/>
              <w:ind w:firstLineChars="0" w:firstLine="0"/>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2</w:t>
            </w:r>
          </w:p>
        </w:tc>
        <w:tc>
          <w:tcPr>
            <w:tcW w:w="5999" w:type="dxa"/>
            <w:vAlign w:val="center"/>
          </w:tcPr>
          <w:p w14:paraId="12F880E9" w14:textId="77777777" w:rsidR="00C01A7C" w:rsidRPr="0004282C" w:rsidRDefault="00000000">
            <w:pPr>
              <w:pStyle w:val="a0"/>
              <w:spacing w:line="360" w:lineRule="auto"/>
              <w:ind w:firstLineChars="0" w:firstLine="0"/>
              <w:rPr>
                <w:rFonts w:asciiTheme="minorEastAsia" w:eastAsiaTheme="minorEastAsia" w:hAnsiTheme="minorEastAsia" w:hint="eastAsia"/>
                <w:sz w:val="24"/>
              </w:rPr>
            </w:pPr>
            <w:r w:rsidRPr="0004282C">
              <w:rPr>
                <w:rFonts w:asciiTheme="minorEastAsia" w:eastAsiaTheme="minorEastAsia" w:hAnsiTheme="minorEastAsia" w:hint="eastAsia"/>
                <w:sz w:val="24"/>
              </w:rPr>
              <w:t>投标文件完整性符合招标文件实质性要求。</w:t>
            </w:r>
          </w:p>
        </w:tc>
        <w:tc>
          <w:tcPr>
            <w:tcW w:w="712" w:type="dxa"/>
            <w:vAlign w:val="center"/>
          </w:tcPr>
          <w:p w14:paraId="62762131"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68E437A1"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16370BBC"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58C9E285"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r>
      <w:tr w:rsidR="00C01A7C" w:rsidRPr="0004282C" w14:paraId="47F1D0FD" w14:textId="77777777">
        <w:trPr>
          <w:trHeight w:val="408"/>
        </w:trPr>
        <w:tc>
          <w:tcPr>
            <w:tcW w:w="741" w:type="dxa"/>
            <w:vAlign w:val="center"/>
          </w:tcPr>
          <w:p w14:paraId="334752DE" w14:textId="77777777" w:rsidR="00C01A7C" w:rsidRPr="0004282C" w:rsidRDefault="00000000">
            <w:pPr>
              <w:pStyle w:val="a0"/>
              <w:spacing w:line="360" w:lineRule="auto"/>
              <w:ind w:firstLineChars="0" w:firstLine="0"/>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3</w:t>
            </w:r>
          </w:p>
        </w:tc>
        <w:tc>
          <w:tcPr>
            <w:tcW w:w="5999" w:type="dxa"/>
            <w:vAlign w:val="center"/>
          </w:tcPr>
          <w:p w14:paraId="5242EF9B" w14:textId="77777777" w:rsidR="00C01A7C" w:rsidRPr="0004282C" w:rsidRDefault="00000000">
            <w:pPr>
              <w:pStyle w:val="a0"/>
              <w:spacing w:line="360" w:lineRule="auto"/>
              <w:ind w:firstLineChars="0" w:firstLine="0"/>
              <w:rPr>
                <w:rFonts w:asciiTheme="minorEastAsia" w:eastAsiaTheme="minorEastAsia" w:hAnsiTheme="minorEastAsia" w:hint="eastAsia"/>
                <w:sz w:val="24"/>
              </w:rPr>
            </w:pPr>
            <w:r w:rsidRPr="0004282C">
              <w:rPr>
                <w:rFonts w:asciiTheme="minorEastAsia" w:eastAsiaTheme="minorEastAsia" w:hAnsiTheme="minorEastAsia" w:hint="eastAsia"/>
                <w:sz w:val="24"/>
              </w:rPr>
              <w:t>投标文件签署情况符合招标文件实质性要求。</w:t>
            </w:r>
          </w:p>
        </w:tc>
        <w:tc>
          <w:tcPr>
            <w:tcW w:w="712" w:type="dxa"/>
            <w:vAlign w:val="center"/>
          </w:tcPr>
          <w:p w14:paraId="6CEEE8CB"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2465ABA2"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6B76314D"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304E53CE"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r>
      <w:tr w:rsidR="00C01A7C" w:rsidRPr="0004282C" w14:paraId="784D84AA" w14:textId="77777777">
        <w:trPr>
          <w:trHeight w:val="428"/>
        </w:trPr>
        <w:tc>
          <w:tcPr>
            <w:tcW w:w="741" w:type="dxa"/>
            <w:vAlign w:val="center"/>
          </w:tcPr>
          <w:p w14:paraId="22EB5ADF" w14:textId="77777777" w:rsidR="00C01A7C" w:rsidRPr="0004282C" w:rsidRDefault="00000000">
            <w:pPr>
              <w:pStyle w:val="a0"/>
              <w:spacing w:line="360" w:lineRule="auto"/>
              <w:ind w:firstLineChars="0" w:firstLine="0"/>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4</w:t>
            </w:r>
          </w:p>
        </w:tc>
        <w:tc>
          <w:tcPr>
            <w:tcW w:w="5999" w:type="dxa"/>
            <w:vAlign w:val="center"/>
          </w:tcPr>
          <w:p w14:paraId="3A09D223" w14:textId="77777777" w:rsidR="00C01A7C" w:rsidRPr="0004282C" w:rsidRDefault="00000000">
            <w:pPr>
              <w:pStyle w:val="a0"/>
              <w:spacing w:line="360" w:lineRule="auto"/>
              <w:ind w:firstLineChars="0" w:firstLine="0"/>
              <w:rPr>
                <w:rFonts w:asciiTheme="minorEastAsia" w:eastAsiaTheme="minorEastAsia" w:hAnsiTheme="minorEastAsia" w:hint="eastAsia"/>
                <w:sz w:val="24"/>
              </w:rPr>
            </w:pPr>
            <w:r w:rsidRPr="0004282C">
              <w:rPr>
                <w:rFonts w:asciiTheme="minorEastAsia" w:eastAsiaTheme="minorEastAsia" w:hAnsiTheme="minorEastAsia" w:hint="eastAsia"/>
                <w:sz w:val="24"/>
              </w:rPr>
              <w:t>按照招标文件规定报价，没有漏项。</w:t>
            </w:r>
          </w:p>
        </w:tc>
        <w:tc>
          <w:tcPr>
            <w:tcW w:w="712" w:type="dxa"/>
            <w:vAlign w:val="center"/>
          </w:tcPr>
          <w:p w14:paraId="25CF5A3D"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1EC5A19E"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1ED5DA81"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0D2C51DF"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r>
      <w:tr w:rsidR="00C01A7C" w:rsidRPr="0004282C" w14:paraId="71F26674" w14:textId="77777777">
        <w:trPr>
          <w:trHeight w:val="428"/>
        </w:trPr>
        <w:tc>
          <w:tcPr>
            <w:tcW w:w="741" w:type="dxa"/>
            <w:vAlign w:val="center"/>
          </w:tcPr>
          <w:p w14:paraId="50E777DA" w14:textId="77777777" w:rsidR="00C01A7C" w:rsidRPr="0004282C" w:rsidRDefault="00000000">
            <w:pPr>
              <w:pStyle w:val="a0"/>
              <w:spacing w:line="360" w:lineRule="auto"/>
              <w:ind w:firstLineChars="0" w:firstLine="0"/>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5</w:t>
            </w:r>
          </w:p>
        </w:tc>
        <w:tc>
          <w:tcPr>
            <w:tcW w:w="5999" w:type="dxa"/>
            <w:vAlign w:val="center"/>
          </w:tcPr>
          <w:p w14:paraId="5AEDB70B" w14:textId="77777777" w:rsidR="00C01A7C" w:rsidRPr="0004282C" w:rsidRDefault="00000000">
            <w:pPr>
              <w:pStyle w:val="a0"/>
              <w:spacing w:line="360" w:lineRule="auto"/>
              <w:ind w:firstLineChars="0" w:firstLine="0"/>
              <w:rPr>
                <w:rFonts w:asciiTheme="minorEastAsia" w:eastAsiaTheme="minorEastAsia" w:hAnsiTheme="minorEastAsia" w:hint="eastAsia"/>
                <w:sz w:val="24"/>
              </w:rPr>
            </w:pPr>
            <w:r w:rsidRPr="0004282C">
              <w:rPr>
                <w:rFonts w:asciiTheme="minorEastAsia" w:eastAsiaTheme="minorEastAsia" w:hAnsiTheme="minorEastAsia" w:hint="eastAsia"/>
                <w:sz w:val="24"/>
              </w:rPr>
              <w:t>投标报价未超过采购预算或最高限价。</w:t>
            </w:r>
          </w:p>
        </w:tc>
        <w:tc>
          <w:tcPr>
            <w:tcW w:w="712" w:type="dxa"/>
            <w:vAlign w:val="center"/>
          </w:tcPr>
          <w:p w14:paraId="6C93FA75"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03FC5611"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027E6B86"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46EFA0A3"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r>
      <w:tr w:rsidR="00C01A7C" w:rsidRPr="0004282C" w14:paraId="59586611" w14:textId="77777777">
        <w:trPr>
          <w:trHeight w:val="392"/>
        </w:trPr>
        <w:tc>
          <w:tcPr>
            <w:tcW w:w="741" w:type="dxa"/>
            <w:vAlign w:val="center"/>
          </w:tcPr>
          <w:p w14:paraId="7B516DCB" w14:textId="77777777" w:rsidR="00C01A7C" w:rsidRPr="0004282C" w:rsidRDefault="00000000">
            <w:pPr>
              <w:pStyle w:val="a0"/>
              <w:spacing w:line="360" w:lineRule="auto"/>
              <w:ind w:firstLineChars="0" w:firstLine="0"/>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6</w:t>
            </w:r>
          </w:p>
        </w:tc>
        <w:tc>
          <w:tcPr>
            <w:tcW w:w="5999" w:type="dxa"/>
            <w:vAlign w:val="center"/>
          </w:tcPr>
          <w:p w14:paraId="7DEDF61C" w14:textId="77777777" w:rsidR="00C01A7C" w:rsidRPr="0004282C" w:rsidRDefault="00000000">
            <w:pPr>
              <w:pStyle w:val="a0"/>
              <w:spacing w:line="360" w:lineRule="auto"/>
              <w:ind w:firstLineChars="0" w:firstLine="0"/>
              <w:rPr>
                <w:rFonts w:asciiTheme="minorEastAsia" w:eastAsiaTheme="minorEastAsia" w:hAnsiTheme="minorEastAsia" w:hint="eastAsia"/>
                <w:sz w:val="24"/>
              </w:rPr>
            </w:pPr>
            <w:r w:rsidRPr="0004282C">
              <w:rPr>
                <w:rFonts w:asciiTheme="minorEastAsia" w:eastAsiaTheme="minorEastAsia" w:hAnsiTheme="minorEastAsia" w:hint="eastAsia"/>
                <w:sz w:val="24"/>
              </w:rPr>
              <w:t>对“★”条款做出实质性响应，未发生重大偏离。</w:t>
            </w:r>
          </w:p>
        </w:tc>
        <w:tc>
          <w:tcPr>
            <w:tcW w:w="712" w:type="dxa"/>
            <w:vAlign w:val="center"/>
          </w:tcPr>
          <w:p w14:paraId="2D0789A2"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1537D044"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193D6DF6"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64B0451D"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r>
      <w:tr w:rsidR="00C01A7C" w:rsidRPr="0004282C" w14:paraId="3C5213AE" w14:textId="77777777">
        <w:trPr>
          <w:trHeight w:val="439"/>
        </w:trPr>
        <w:tc>
          <w:tcPr>
            <w:tcW w:w="741" w:type="dxa"/>
            <w:vAlign w:val="center"/>
          </w:tcPr>
          <w:p w14:paraId="2F506FAC" w14:textId="77777777" w:rsidR="00C01A7C" w:rsidRPr="0004282C" w:rsidRDefault="00000000">
            <w:pPr>
              <w:pStyle w:val="a0"/>
              <w:spacing w:line="360" w:lineRule="auto"/>
              <w:ind w:firstLineChars="0" w:firstLine="0"/>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7</w:t>
            </w:r>
          </w:p>
        </w:tc>
        <w:tc>
          <w:tcPr>
            <w:tcW w:w="5999" w:type="dxa"/>
            <w:vAlign w:val="center"/>
          </w:tcPr>
          <w:p w14:paraId="3BD8D6A0" w14:textId="77777777" w:rsidR="00C01A7C" w:rsidRPr="0004282C" w:rsidRDefault="00000000">
            <w:pPr>
              <w:pStyle w:val="a0"/>
              <w:spacing w:line="360" w:lineRule="auto"/>
              <w:ind w:firstLineChars="0" w:firstLine="0"/>
              <w:rPr>
                <w:rFonts w:asciiTheme="minorEastAsia" w:eastAsiaTheme="minorEastAsia" w:hAnsiTheme="minorEastAsia" w:hint="eastAsia"/>
                <w:sz w:val="24"/>
              </w:rPr>
            </w:pPr>
            <w:r w:rsidRPr="0004282C">
              <w:rPr>
                <w:rFonts w:asciiTheme="minorEastAsia" w:eastAsiaTheme="minorEastAsia" w:hAnsiTheme="minorEastAsia" w:hint="eastAsia"/>
                <w:sz w:val="24"/>
              </w:rPr>
              <w:t>未发现供应商涂改证明材料或者提供虚假材料。</w:t>
            </w:r>
          </w:p>
        </w:tc>
        <w:tc>
          <w:tcPr>
            <w:tcW w:w="712" w:type="dxa"/>
            <w:vAlign w:val="center"/>
          </w:tcPr>
          <w:p w14:paraId="08AE9A5C"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2D6473EB"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01BFD691"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37972423"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r>
      <w:tr w:rsidR="00C01A7C" w:rsidRPr="0004282C" w14:paraId="6EFEB3F2" w14:textId="77777777">
        <w:trPr>
          <w:trHeight w:val="626"/>
        </w:trPr>
        <w:tc>
          <w:tcPr>
            <w:tcW w:w="741" w:type="dxa"/>
            <w:vAlign w:val="center"/>
          </w:tcPr>
          <w:p w14:paraId="33C9D733" w14:textId="77777777" w:rsidR="00C01A7C" w:rsidRPr="0004282C" w:rsidRDefault="00000000">
            <w:pPr>
              <w:pStyle w:val="a0"/>
              <w:spacing w:line="360" w:lineRule="auto"/>
              <w:ind w:firstLineChars="0" w:firstLine="0"/>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8</w:t>
            </w:r>
          </w:p>
        </w:tc>
        <w:tc>
          <w:tcPr>
            <w:tcW w:w="5999" w:type="dxa"/>
            <w:vAlign w:val="center"/>
          </w:tcPr>
          <w:p w14:paraId="615182F6" w14:textId="77777777" w:rsidR="00C01A7C" w:rsidRPr="0004282C" w:rsidRDefault="00000000">
            <w:pPr>
              <w:pStyle w:val="a0"/>
              <w:spacing w:line="360" w:lineRule="auto"/>
              <w:ind w:firstLineChars="0" w:firstLine="0"/>
              <w:rPr>
                <w:rFonts w:asciiTheme="minorEastAsia" w:eastAsiaTheme="minorEastAsia" w:hAnsiTheme="minorEastAsia" w:hint="eastAsia"/>
                <w:sz w:val="24"/>
              </w:rPr>
            </w:pPr>
            <w:r w:rsidRPr="0004282C">
              <w:rPr>
                <w:rFonts w:asciiTheme="minorEastAsia" w:eastAsiaTheme="minorEastAsia" w:hAnsiTheme="minorEastAsia" w:hint="eastAsia"/>
                <w:sz w:val="24"/>
              </w:rPr>
              <w:t>未发现其他不符合法律法规规定的实质性要求。</w:t>
            </w:r>
          </w:p>
        </w:tc>
        <w:tc>
          <w:tcPr>
            <w:tcW w:w="712" w:type="dxa"/>
            <w:vAlign w:val="center"/>
          </w:tcPr>
          <w:p w14:paraId="0F1A037E"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7404B05E"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72EEFDCE"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558BCB2F"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r>
      <w:tr w:rsidR="00C01A7C" w:rsidRPr="0004282C" w14:paraId="37836339" w14:textId="77777777">
        <w:trPr>
          <w:trHeight w:val="626"/>
        </w:trPr>
        <w:tc>
          <w:tcPr>
            <w:tcW w:w="741" w:type="dxa"/>
            <w:vAlign w:val="center"/>
          </w:tcPr>
          <w:p w14:paraId="3C4A3E01" w14:textId="77777777" w:rsidR="00C01A7C" w:rsidRPr="0004282C" w:rsidRDefault="00000000">
            <w:pPr>
              <w:pStyle w:val="a0"/>
              <w:spacing w:line="360" w:lineRule="auto"/>
              <w:ind w:firstLineChars="0" w:firstLine="0"/>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9</w:t>
            </w:r>
          </w:p>
        </w:tc>
        <w:tc>
          <w:tcPr>
            <w:tcW w:w="5999" w:type="dxa"/>
            <w:vAlign w:val="center"/>
          </w:tcPr>
          <w:p w14:paraId="07398635" w14:textId="77777777" w:rsidR="00C01A7C" w:rsidRPr="0004282C" w:rsidRDefault="00000000">
            <w:pPr>
              <w:pStyle w:val="a0"/>
              <w:spacing w:line="360" w:lineRule="auto"/>
              <w:ind w:firstLineChars="0" w:firstLine="0"/>
              <w:rPr>
                <w:rFonts w:asciiTheme="minorEastAsia" w:eastAsiaTheme="minorEastAsia" w:hAnsiTheme="minorEastAsia" w:hint="eastAsia"/>
                <w:sz w:val="24"/>
              </w:rPr>
            </w:pPr>
            <w:r w:rsidRPr="0004282C">
              <w:rPr>
                <w:rFonts w:asciiTheme="minorEastAsia" w:eastAsiaTheme="minorEastAsia" w:hAnsiTheme="minorEastAsia" w:hint="eastAsia"/>
                <w:sz w:val="24"/>
              </w:rPr>
              <w:t>投标文件不含有采购人不能接受的附加条件。</w:t>
            </w:r>
          </w:p>
        </w:tc>
        <w:tc>
          <w:tcPr>
            <w:tcW w:w="712" w:type="dxa"/>
            <w:vAlign w:val="center"/>
          </w:tcPr>
          <w:p w14:paraId="44DE4A90"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1EDF4FB4"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78017A9D"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6BC9CB26"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r>
      <w:tr w:rsidR="00C01A7C" w:rsidRPr="0004282C" w14:paraId="6767D64C" w14:textId="77777777">
        <w:trPr>
          <w:trHeight w:val="626"/>
        </w:trPr>
        <w:tc>
          <w:tcPr>
            <w:tcW w:w="741" w:type="dxa"/>
            <w:vAlign w:val="center"/>
          </w:tcPr>
          <w:p w14:paraId="46824345" w14:textId="77777777" w:rsidR="00C01A7C" w:rsidRPr="0004282C" w:rsidRDefault="00000000">
            <w:pPr>
              <w:pStyle w:val="a0"/>
              <w:spacing w:line="360" w:lineRule="auto"/>
              <w:ind w:firstLineChars="0" w:firstLine="0"/>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1</w:t>
            </w:r>
            <w:r w:rsidRPr="0004282C">
              <w:rPr>
                <w:rFonts w:asciiTheme="minorEastAsia" w:eastAsiaTheme="minorEastAsia" w:hAnsiTheme="minorEastAsia"/>
                <w:sz w:val="24"/>
              </w:rPr>
              <w:t>0</w:t>
            </w:r>
          </w:p>
        </w:tc>
        <w:tc>
          <w:tcPr>
            <w:tcW w:w="5999" w:type="dxa"/>
            <w:vAlign w:val="center"/>
          </w:tcPr>
          <w:p w14:paraId="0E5B8570" w14:textId="77777777" w:rsidR="00C01A7C" w:rsidRPr="0004282C" w:rsidRDefault="00000000">
            <w:pPr>
              <w:pStyle w:val="a0"/>
              <w:spacing w:line="360" w:lineRule="auto"/>
              <w:ind w:firstLineChars="0" w:firstLine="0"/>
              <w:rPr>
                <w:rFonts w:asciiTheme="minorEastAsia" w:eastAsiaTheme="minorEastAsia" w:hAnsiTheme="minorEastAsia" w:hint="eastAsia"/>
                <w:sz w:val="24"/>
              </w:rPr>
            </w:pPr>
            <w:r w:rsidRPr="0004282C">
              <w:rPr>
                <w:rFonts w:asciiTheme="minorEastAsia" w:eastAsiaTheme="minorEastAsia" w:hAnsiTheme="minorEastAsia" w:hint="eastAsia"/>
                <w:sz w:val="24"/>
              </w:rPr>
              <w:t>供应商存在下列情形之一的，其投标(响应)文件无效:</w:t>
            </w:r>
          </w:p>
          <w:p w14:paraId="681AC538" w14:textId="77777777" w:rsidR="00C01A7C" w:rsidRPr="0004282C" w:rsidRDefault="00000000">
            <w:pPr>
              <w:pStyle w:val="a0"/>
              <w:spacing w:line="360" w:lineRule="auto"/>
              <w:ind w:firstLineChars="0" w:firstLine="0"/>
              <w:rPr>
                <w:rFonts w:asciiTheme="minorEastAsia" w:eastAsiaTheme="minorEastAsia" w:hAnsiTheme="minorEastAsia" w:hint="eastAsia"/>
                <w:sz w:val="24"/>
              </w:rPr>
            </w:pPr>
            <w:r w:rsidRPr="0004282C">
              <w:rPr>
                <w:rFonts w:asciiTheme="minorEastAsia" w:eastAsiaTheme="minorEastAsia" w:hAnsiTheme="minorEastAsia" w:hint="eastAsia"/>
                <w:sz w:val="24"/>
              </w:rPr>
              <w:t>1)不同供应商制作电子投标(响应)文件的计算机网卡 MAC 地址相同的；</w:t>
            </w:r>
          </w:p>
          <w:p w14:paraId="660CE3A3" w14:textId="77777777" w:rsidR="00C01A7C" w:rsidRPr="0004282C" w:rsidRDefault="00000000">
            <w:pPr>
              <w:pStyle w:val="a0"/>
              <w:spacing w:line="360" w:lineRule="auto"/>
              <w:ind w:firstLineChars="0" w:firstLine="0"/>
              <w:rPr>
                <w:rFonts w:asciiTheme="minorEastAsia" w:eastAsiaTheme="minorEastAsia" w:hAnsiTheme="minorEastAsia" w:hint="eastAsia"/>
                <w:sz w:val="24"/>
              </w:rPr>
            </w:pPr>
            <w:r w:rsidRPr="0004282C">
              <w:rPr>
                <w:rFonts w:asciiTheme="minorEastAsia" w:eastAsiaTheme="minorEastAsia" w:hAnsiTheme="minorEastAsia" w:hint="eastAsia"/>
                <w:sz w:val="24"/>
              </w:rPr>
              <w:t>2)不同供应商制作电子投标(响应)文件的计算机硬盘序列号相同的；</w:t>
            </w:r>
          </w:p>
          <w:p w14:paraId="1785CC71" w14:textId="77777777" w:rsidR="00C01A7C" w:rsidRPr="0004282C" w:rsidRDefault="00000000">
            <w:pPr>
              <w:pStyle w:val="a0"/>
              <w:spacing w:line="360" w:lineRule="auto"/>
              <w:ind w:firstLineChars="0" w:firstLine="0"/>
              <w:rPr>
                <w:rFonts w:asciiTheme="minorEastAsia" w:eastAsiaTheme="minorEastAsia" w:hAnsiTheme="minorEastAsia" w:hint="eastAsia"/>
                <w:sz w:val="24"/>
              </w:rPr>
            </w:pPr>
            <w:r w:rsidRPr="0004282C">
              <w:rPr>
                <w:rFonts w:asciiTheme="minorEastAsia" w:eastAsiaTheme="minorEastAsia" w:hAnsiTheme="minorEastAsia" w:hint="eastAsia"/>
                <w:sz w:val="24"/>
              </w:rPr>
              <w:t>3)不同供应商的投标(响应)文件的内容存在两处以上细节错误一致，且无法合理解释的。</w:t>
            </w:r>
          </w:p>
        </w:tc>
        <w:tc>
          <w:tcPr>
            <w:tcW w:w="712" w:type="dxa"/>
            <w:vAlign w:val="center"/>
          </w:tcPr>
          <w:p w14:paraId="0300D7EE"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526886DF"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0F0B08CF"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355DB7FB"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r>
      <w:tr w:rsidR="00C01A7C" w:rsidRPr="0004282C" w14:paraId="5ABED1AE" w14:textId="77777777">
        <w:trPr>
          <w:trHeight w:val="638"/>
        </w:trPr>
        <w:tc>
          <w:tcPr>
            <w:tcW w:w="6740" w:type="dxa"/>
            <w:gridSpan w:val="2"/>
            <w:vAlign w:val="center"/>
          </w:tcPr>
          <w:p w14:paraId="159511B4" w14:textId="77777777" w:rsidR="00C01A7C" w:rsidRPr="0004282C" w:rsidRDefault="00000000">
            <w:pPr>
              <w:pStyle w:val="a0"/>
              <w:spacing w:line="360" w:lineRule="auto"/>
              <w:ind w:firstLineChars="0" w:firstLine="0"/>
              <w:jc w:val="center"/>
              <w:rPr>
                <w:rFonts w:asciiTheme="minorEastAsia" w:eastAsiaTheme="minorEastAsia" w:hAnsiTheme="minorEastAsia" w:hint="eastAsia"/>
                <w:sz w:val="24"/>
              </w:rPr>
            </w:pPr>
            <w:r w:rsidRPr="0004282C">
              <w:rPr>
                <w:rFonts w:asciiTheme="minorEastAsia" w:eastAsiaTheme="minorEastAsia" w:hAnsiTheme="minorEastAsia" w:hint="eastAsia"/>
                <w:sz w:val="24"/>
              </w:rPr>
              <w:t>审查结论</w:t>
            </w:r>
          </w:p>
        </w:tc>
        <w:tc>
          <w:tcPr>
            <w:tcW w:w="712" w:type="dxa"/>
            <w:vAlign w:val="center"/>
          </w:tcPr>
          <w:p w14:paraId="12D4F60B"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0EEFBAB2"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1DDA0912"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c>
          <w:tcPr>
            <w:tcW w:w="713" w:type="dxa"/>
            <w:vAlign w:val="center"/>
          </w:tcPr>
          <w:p w14:paraId="509AB92D" w14:textId="77777777" w:rsidR="00C01A7C" w:rsidRPr="0004282C" w:rsidRDefault="00C01A7C">
            <w:pPr>
              <w:pStyle w:val="a0"/>
              <w:spacing w:line="360" w:lineRule="auto"/>
              <w:ind w:firstLineChars="0" w:firstLine="0"/>
              <w:jc w:val="center"/>
              <w:rPr>
                <w:rFonts w:asciiTheme="minorEastAsia" w:eastAsiaTheme="minorEastAsia" w:hAnsiTheme="minorEastAsia" w:hint="eastAsia"/>
                <w:sz w:val="24"/>
              </w:rPr>
            </w:pPr>
          </w:p>
        </w:tc>
      </w:tr>
      <w:tr w:rsidR="00C01A7C" w:rsidRPr="0004282C" w14:paraId="50A789B4" w14:textId="77777777">
        <w:trPr>
          <w:trHeight w:val="988"/>
        </w:trPr>
        <w:tc>
          <w:tcPr>
            <w:tcW w:w="9591" w:type="dxa"/>
            <w:gridSpan w:val="6"/>
            <w:vAlign w:val="center"/>
          </w:tcPr>
          <w:p w14:paraId="657EF459" w14:textId="77777777" w:rsidR="00C01A7C" w:rsidRPr="0004282C" w:rsidRDefault="00000000">
            <w:pPr>
              <w:spacing w:line="360" w:lineRule="auto"/>
              <w:rPr>
                <w:rFonts w:asciiTheme="minorEastAsia" w:eastAsiaTheme="minorEastAsia" w:hAnsiTheme="minorEastAsia" w:hint="eastAsia"/>
                <w:sz w:val="24"/>
              </w:rPr>
            </w:pPr>
            <w:r w:rsidRPr="0004282C">
              <w:rPr>
                <w:rFonts w:asciiTheme="minorEastAsia" w:eastAsiaTheme="minorEastAsia" w:hAnsiTheme="minorEastAsia" w:cs="宋体" w:hint="eastAsia"/>
                <w:sz w:val="24"/>
              </w:rPr>
              <w:t>备注：（有不符合项的，需在此处详细写明理由）</w:t>
            </w:r>
          </w:p>
          <w:p w14:paraId="5270E900" w14:textId="77777777" w:rsidR="00C01A7C" w:rsidRPr="0004282C" w:rsidRDefault="00000000">
            <w:pPr>
              <w:pStyle w:val="a0"/>
              <w:spacing w:line="360" w:lineRule="auto"/>
              <w:ind w:firstLineChars="0" w:firstLine="0"/>
              <w:rPr>
                <w:rFonts w:asciiTheme="minorEastAsia" w:eastAsiaTheme="minorEastAsia" w:hAnsiTheme="minorEastAsia" w:hint="eastAsia"/>
                <w:sz w:val="24"/>
              </w:rPr>
            </w:pPr>
            <w:r w:rsidRPr="0004282C">
              <w:rPr>
                <w:rFonts w:asciiTheme="minorEastAsia" w:eastAsiaTheme="minorEastAsia" w:hAnsiTheme="minorEastAsia" w:cs="宋体" w:hint="eastAsia"/>
                <w:sz w:val="24"/>
              </w:rPr>
              <w:t>评委签字：</w:t>
            </w:r>
          </w:p>
        </w:tc>
      </w:tr>
    </w:tbl>
    <w:p w14:paraId="465A9D06" w14:textId="77777777" w:rsidR="00C01A7C" w:rsidRPr="0004282C" w:rsidRDefault="00C01A7C">
      <w:pPr>
        <w:rPr>
          <w:rFonts w:asciiTheme="minorEastAsia" w:eastAsiaTheme="minorEastAsia" w:hAnsiTheme="minorEastAsia" w:hint="eastAsia"/>
        </w:rPr>
      </w:pPr>
    </w:p>
    <w:p w14:paraId="1D46D8D5" w14:textId="77777777" w:rsidR="00C01A7C" w:rsidRPr="0004282C" w:rsidRDefault="00000000">
      <w:pPr>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注：1.合格项打√，不合格项打×，不合格原因请在备注栏内注明。</w:t>
      </w:r>
    </w:p>
    <w:p w14:paraId="41F91B33" w14:textId="77777777" w:rsidR="00C01A7C" w:rsidRPr="0004282C" w:rsidRDefault="00000000">
      <w:pPr>
        <w:spacing w:line="360" w:lineRule="auto"/>
        <w:ind w:firstLineChars="200" w:firstLine="480"/>
        <w:rPr>
          <w:rFonts w:asciiTheme="minorEastAsia" w:eastAsiaTheme="minorEastAsia" w:hAnsiTheme="minorEastAsia" w:cs="宋体" w:hint="eastAsia"/>
          <w:sz w:val="24"/>
          <w:szCs w:val="32"/>
        </w:rPr>
      </w:pPr>
      <w:r w:rsidRPr="0004282C">
        <w:rPr>
          <w:rFonts w:asciiTheme="minorEastAsia" w:eastAsiaTheme="minorEastAsia" w:hAnsiTheme="minorEastAsia" w:hint="eastAsia"/>
          <w:sz w:val="24"/>
        </w:rPr>
        <w:t>2.</w:t>
      </w:r>
      <w:r w:rsidRPr="0004282C">
        <w:rPr>
          <w:rFonts w:asciiTheme="minorEastAsia" w:eastAsiaTheme="minorEastAsia" w:hAnsiTheme="minorEastAsia" w:hint="eastAsia"/>
          <w:sz w:val="24"/>
          <w:szCs w:val="32"/>
        </w:rPr>
        <w:t>《符合性审查表》是符合性评审的依据，《符合性审查表》未列明的，不得作为符合性评审中认定投标（报价）文件无效的依据（属于法律法规规定的投标文件无效的情形除外）。</w:t>
      </w:r>
    </w:p>
    <w:p w14:paraId="0C9559BC" w14:textId="77777777" w:rsidR="00C01A7C" w:rsidRPr="0004282C" w:rsidRDefault="00C01A7C">
      <w:pPr>
        <w:widowControl/>
        <w:jc w:val="left"/>
        <w:rPr>
          <w:rFonts w:ascii="宋体" w:hAnsi="MS Sans Serif"/>
          <w:spacing w:val="12"/>
          <w:kern w:val="0"/>
          <w:sz w:val="24"/>
          <w:szCs w:val="20"/>
        </w:rPr>
      </w:pPr>
    </w:p>
    <w:p w14:paraId="58A02B7B" w14:textId="77777777" w:rsidR="00C01A7C" w:rsidRPr="0004282C" w:rsidRDefault="00000000">
      <w:pPr>
        <w:spacing w:line="360" w:lineRule="auto"/>
        <w:rPr>
          <w:rFonts w:asciiTheme="minorEastAsia" w:eastAsiaTheme="minorEastAsia" w:hAnsiTheme="minorEastAsia" w:hint="eastAsia"/>
          <w:sz w:val="24"/>
        </w:rPr>
      </w:pPr>
      <w:r w:rsidRPr="0004282C">
        <w:rPr>
          <w:rFonts w:asciiTheme="minorEastAsia" w:eastAsiaTheme="minorEastAsia" w:hAnsiTheme="minorEastAsia" w:hint="eastAsia"/>
          <w:sz w:val="24"/>
        </w:rPr>
        <w:lastRenderedPageBreak/>
        <w:t>（一）基本评分标准</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
        <w:gridCol w:w="1276"/>
        <w:gridCol w:w="754"/>
        <w:gridCol w:w="5807"/>
      </w:tblGrid>
      <w:tr w:rsidR="00C01A7C" w:rsidRPr="0004282C" w14:paraId="4CC5D92F" w14:textId="77777777">
        <w:trPr>
          <w:trHeight w:val="827"/>
          <w:jc w:val="center"/>
        </w:trPr>
        <w:tc>
          <w:tcPr>
            <w:tcW w:w="947" w:type="dxa"/>
            <w:tcBorders>
              <w:top w:val="single" w:sz="4" w:space="0" w:color="auto"/>
              <w:left w:val="single" w:sz="4" w:space="0" w:color="auto"/>
              <w:bottom w:val="single" w:sz="4" w:space="0" w:color="auto"/>
              <w:right w:val="single" w:sz="4" w:space="0" w:color="auto"/>
            </w:tcBorders>
            <w:vAlign w:val="center"/>
          </w:tcPr>
          <w:p w14:paraId="13B0F1A4"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分项</w:t>
            </w:r>
          </w:p>
        </w:tc>
        <w:tc>
          <w:tcPr>
            <w:tcW w:w="1276" w:type="dxa"/>
            <w:tcBorders>
              <w:top w:val="single" w:sz="4" w:space="0" w:color="auto"/>
              <w:left w:val="nil"/>
              <w:bottom w:val="single" w:sz="4" w:space="0" w:color="auto"/>
              <w:right w:val="single" w:sz="4" w:space="0" w:color="auto"/>
            </w:tcBorders>
            <w:vAlign w:val="center"/>
          </w:tcPr>
          <w:p w14:paraId="0632DFE5"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评分</w:t>
            </w:r>
          </w:p>
          <w:p w14:paraId="68C41A52"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因素</w:t>
            </w:r>
          </w:p>
        </w:tc>
        <w:tc>
          <w:tcPr>
            <w:tcW w:w="754" w:type="dxa"/>
            <w:tcBorders>
              <w:top w:val="single" w:sz="4" w:space="0" w:color="auto"/>
              <w:left w:val="nil"/>
              <w:bottom w:val="single" w:sz="4" w:space="0" w:color="auto"/>
              <w:right w:val="single" w:sz="4" w:space="0" w:color="auto"/>
            </w:tcBorders>
            <w:vAlign w:val="center"/>
          </w:tcPr>
          <w:p w14:paraId="4632BC97"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满分</w:t>
            </w:r>
          </w:p>
          <w:p w14:paraId="2379CFEA"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分值</w:t>
            </w:r>
          </w:p>
        </w:tc>
        <w:tc>
          <w:tcPr>
            <w:tcW w:w="5807" w:type="dxa"/>
            <w:tcBorders>
              <w:top w:val="single" w:sz="4" w:space="0" w:color="auto"/>
              <w:left w:val="nil"/>
              <w:bottom w:val="single" w:sz="4" w:space="0" w:color="auto"/>
              <w:right w:val="single" w:sz="4" w:space="0" w:color="auto"/>
            </w:tcBorders>
            <w:vAlign w:val="center"/>
          </w:tcPr>
          <w:p w14:paraId="1329FC6F"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说明</w:t>
            </w:r>
          </w:p>
        </w:tc>
      </w:tr>
      <w:tr w:rsidR="00C01A7C" w:rsidRPr="0004282C" w14:paraId="4FC82B6C" w14:textId="77777777">
        <w:trPr>
          <w:trHeight w:val="1120"/>
          <w:jc w:val="center"/>
        </w:trPr>
        <w:tc>
          <w:tcPr>
            <w:tcW w:w="947" w:type="dxa"/>
            <w:tcBorders>
              <w:top w:val="single" w:sz="4" w:space="0" w:color="auto"/>
              <w:left w:val="single" w:sz="4" w:space="0" w:color="auto"/>
              <w:bottom w:val="single" w:sz="4" w:space="0" w:color="auto"/>
              <w:right w:val="single" w:sz="4" w:space="0" w:color="auto"/>
            </w:tcBorders>
            <w:vAlign w:val="center"/>
          </w:tcPr>
          <w:p w14:paraId="5D29B604"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价格</w:t>
            </w:r>
          </w:p>
          <w:p w14:paraId="24389E68"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部分</w:t>
            </w:r>
          </w:p>
          <w:p w14:paraId="2B21C54A" w14:textId="77777777" w:rsidR="00C01A7C" w:rsidRPr="0004282C" w:rsidRDefault="00C01A7C">
            <w:pPr>
              <w:spacing w:line="360" w:lineRule="auto"/>
              <w:rPr>
                <w:rFonts w:ascii="宋体" w:hAnsi="宋体" w:cs="宋体" w:hint="eastAsia"/>
                <w:sz w:val="24"/>
              </w:rPr>
            </w:pPr>
          </w:p>
        </w:tc>
        <w:tc>
          <w:tcPr>
            <w:tcW w:w="1276" w:type="dxa"/>
            <w:tcBorders>
              <w:top w:val="single" w:sz="4" w:space="0" w:color="auto"/>
              <w:left w:val="nil"/>
              <w:bottom w:val="single" w:sz="4" w:space="0" w:color="auto"/>
              <w:right w:val="single" w:sz="4" w:space="0" w:color="auto"/>
            </w:tcBorders>
            <w:vAlign w:val="center"/>
          </w:tcPr>
          <w:p w14:paraId="499A62A0"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投标报价</w:t>
            </w:r>
          </w:p>
        </w:tc>
        <w:tc>
          <w:tcPr>
            <w:tcW w:w="754" w:type="dxa"/>
            <w:tcBorders>
              <w:top w:val="single" w:sz="4" w:space="0" w:color="auto"/>
              <w:left w:val="nil"/>
              <w:bottom w:val="single" w:sz="4" w:space="0" w:color="auto"/>
              <w:right w:val="single" w:sz="4" w:space="0" w:color="auto"/>
            </w:tcBorders>
            <w:vAlign w:val="center"/>
          </w:tcPr>
          <w:p w14:paraId="42C67D8D"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10</w:t>
            </w:r>
          </w:p>
        </w:tc>
        <w:tc>
          <w:tcPr>
            <w:tcW w:w="5807" w:type="dxa"/>
            <w:tcBorders>
              <w:top w:val="single" w:sz="4" w:space="0" w:color="auto"/>
              <w:left w:val="nil"/>
              <w:bottom w:val="single" w:sz="4" w:space="0" w:color="auto"/>
              <w:right w:val="single" w:sz="4" w:space="0" w:color="auto"/>
            </w:tcBorders>
            <w:vAlign w:val="center"/>
          </w:tcPr>
          <w:p w14:paraId="53CB5380"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投标人报价得分＝（评标基准价/投标报价）×10</w:t>
            </w:r>
          </w:p>
          <w:p w14:paraId="3A4F4811"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注解：</w:t>
            </w:r>
          </w:p>
          <w:p w14:paraId="0E8C839A"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1.评标基准价为满足招标文件要求且投标价格最低的投标报价；</w:t>
            </w:r>
          </w:p>
          <w:p w14:paraId="3FA1731A"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2.投标人报价为开标一览表中投标总价。</w:t>
            </w:r>
          </w:p>
          <w:p w14:paraId="2FC98337"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3.供应商是小微企业的，其报价给予一定比例的扣除，根据《政府采购促进中小企业发展管理办法》（财库〔2020〕46号）规定，对符合条件的小型和微型企业给予10％的扣除，用扣除后的价格参与投标报价计算。</w:t>
            </w:r>
          </w:p>
          <w:p w14:paraId="60BB957E"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4.供应商是监狱企业的，其报价给予10％的扣除，用扣除后的价格参与投标报价计算。</w:t>
            </w:r>
          </w:p>
          <w:p w14:paraId="1762EBAD"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5.监狱企业同时属于小型、微型企业的，其享受的价格扣除比例取小微企业扣除率和监狱企业扣除率中的较大值。</w:t>
            </w:r>
          </w:p>
          <w:p w14:paraId="48F80AB6"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6.供应商是残疾人福利性单位的，其报价给予10％的扣除，用扣除后的价格参与投标报价计算。</w:t>
            </w:r>
          </w:p>
          <w:p w14:paraId="6EBFD12A"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7.残疾人福利性单位同时属于小型、微型企业的，其享受的价格扣除比例取小微企业扣除率和残疾人福利性单位扣除率中的较大值。</w:t>
            </w:r>
          </w:p>
        </w:tc>
      </w:tr>
      <w:tr w:rsidR="00C01A7C" w:rsidRPr="0004282C" w14:paraId="4ADEE625" w14:textId="77777777">
        <w:trPr>
          <w:trHeight w:val="1493"/>
          <w:jc w:val="center"/>
        </w:trPr>
        <w:tc>
          <w:tcPr>
            <w:tcW w:w="947" w:type="dxa"/>
            <w:vMerge w:val="restart"/>
            <w:tcBorders>
              <w:top w:val="nil"/>
              <w:left w:val="single" w:sz="4" w:space="0" w:color="auto"/>
              <w:bottom w:val="single" w:sz="4" w:space="0" w:color="auto"/>
              <w:right w:val="single" w:sz="4" w:space="0" w:color="auto"/>
            </w:tcBorders>
            <w:vAlign w:val="center"/>
          </w:tcPr>
          <w:p w14:paraId="4D36AF1E"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技术</w:t>
            </w:r>
          </w:p>
          <w:p w14:paraId="45E8E66B"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部分</w:t>
            </w:r>
          </w:p>
          <w:p w14:paraId="12DC6C84" w14:textId="77777777" w:rsidR="00C01A7C" w:rsidRPr="0004282C" w:rsidRDefault="00C01A7C">
            <w:pPr>
              <w:spacing w:line="360" w:lineRule="auto"/>
              <w:rPr>
                <w:rFonts w:ascii="宋体" w:hAnsi="宋体" w:cs="宋体" w:hint="eastAsia"/>
                <w:sz w:val="24"/>
              </w:rPr>
            </w:pPr>
          </w:p>
        </w:tc>
        <w:tc>
          <w:tcPr>
            <w:tcW w:w="1276" w:type="dxa"/>
            <w:tcBorders>
              <w:top w:val="single" w:sz="4" w:space="0" w:color="auto"/>
              <w:left w:val="nil"/>
              <w:bottom w:val="single" w:sz="4" w:space="0" w:color="auto"/>
              <w:right w:val="single" w:sz="4" w:space="0" w:color="auto"/>
            </w:tcBorders>
            <w:vAlign w:val="center"/>
          </w:tcPr>
          <w:p w14:paraId="2D3BCF08"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运维服务方案</w:t>
            </w:r>
          </w:p>
          <w:p w14:paraId="6A823FE5" w14:textId="77777777" w:rsidR="00C01A7C" w:rsidRPr="0004282C" w:rsidRDefault="00C01A7C">
            <w:pPr>
              <w:spacing w:line="360" w:lineRule="auto"/>
              <w:rPr>
                <w:rFonts w:ascii="宋体" w:hAnsi="宋体" w:cs="宋体" w:hint="eastAsia"/>
                <w:sz w:val="24"/>
              </w:rPr>
            </w:pPr>
          </w:p>
        </w:tc>
        <w:tc>
          <w:tcPr>
            <w:tcW w:w="754" w:type="dxa"/>
            <w:tcBorders>
              <w:top w:val="single" w:sz="4" w:space="0" w:color="auto"/>
              <w:left w:val="nil"/>
              <w:bottom w:val="single" w:sz="4" w:space="0" w:color="auto"/>
              <w:right w:val="single" w:sz="4" w:space="0" w:color="auto"/>
            </w:tcBorders>
            <w:vAlign w:val="center"/>
          </w:tcPr>
          <w:p w14:paraId="21DA13CD"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20</w:t>
            </w:r>
          </w:p>
        </w:tc>
        <w:tc>
          <w:tcPr>
            <w:tcW w:w="5807" w:type="dxa"/>
            <w:tcBorders>
              <w:top w:val="single" w:sz="4" w:space="0" w:color="auto"/>
              <w:left w:val="nil"/>
              <w:bottom w:val="single" w:sz="4" w:space="0" w:color="auto"/>
              <w:right w:val="single" w:sz="4" w:space="0" w:color="auto"/>
            </w:tcBorders>
          </w:tcPr>
          <w:p w14:paraId="4636709F"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投标人对本次招标项目的运维服务提供详细完整的服务方案，方案内容包括但不限于：监控（7×24小时）服务、线下值守、专业巡检、故障抢修、设备维护、（消缺、计划停电代操作）、功率因数管控、能效分析（月度）、状态评估等。</w:t>
            </w:r>
          </w:p>
          <w:p w14:paraId="318B52BD"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1.方案完整、内容科学合理且有很强的项目针对性，满足项目要求，得20分；</w:t>
            </w:r>
          </w:p>
          <w:p w14:paraId="48F1E15F"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lastRenderedPageBreak/>
              <w:t>2.方案完整、内容比较科学合理、有针对性，基本满足项目要求，得15分；</w:t>
            </w:r>
          </w:p>
          <w:p w14:paraId="025FC2A5"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3.方案完整、内容一般，没有针对性，得10分；</w:t>
            </w:r>
          </w:p>
          <w:p w14:paraId="2EBAF235"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4.方案有欠缺或存在明显问题，得5分；</w:t>
            </w:r>
          </w:p>
          <w:p w14:paraId="54EAB2EC"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5.不提供不得分。</w:t>
            </w:r>
          </w:p>
        </w:tc>
      </w:tr>
      <w:tr w:rsidR="00C01A7C" w:rsidRPr="0004282C" w14:paraId="1A862ADF" w14:textId="77777777">
        <w:trPr>
          <w:trHeight w:val="699"/>
          <w:jc w:val="center"/>
        </w:trPr>
        <w:tc>
          <w:tcPr>
            <w:tcW w:w="947" w:type="dxa"/>
            <w:vMerge/>
            <w:tcBorders>
              <w:top w:val="nil"/>
              <w:left w:val="single" w:sz="4" w:space="0" w:color="auto"/>
              <w:bottom w:val="single" w:sz="4" w:space="0" w:color="auto"/>
              <w:right w:val="single" w:sz="4" w:space="0" w:color="auto"/>
            </w:tcBorders>
            <w:vAlign w:val="center"/>
          </w:tcPr>
          <w:p w14:paraId="642FEE2F" w14:textId="77777777" w:rsidR="00C01A7C" w:rsidRPr="0004282C" w:rsidRDefault="00C01A7C">
            <w:pPr>
              <w:widowControl/>
              <w:spacing w:line="360" w:lineRule="auto"/>
              <w:jc w:val="left"/>
              <w:rPr>
                <w:rFonts w:ascii="宋体" w:hAnsi="宋体" w:cs="宋体" w:hint="eastAsia"/>
                <w:sz w:val="24"/>
              </w:rPr>
            </w:pPr>
          </w:p>
        </w:tc>
        <w:tc>
          <w:tcPr>
            <w:tcW w:w="1276" w:type="dxa"/>
            <w:tcBorders>
              <w:top w:val="single" w:sz="4" w:space="0" w:color="auto"/>
              <w:left w:val="nil"/>
              <w:bottom w:val="single" w:sz="4" w:space="0" w:color="auto"/>
              <w:right w:val="single" w:sz="4" w:space="0" w:color="auto"/>
            </w:tcBorders>
          </w:tcPr>
          <w:p w14:paraId="1DD16BA0" w14:textId="77777777" w:rsidR="00C01A7C" w:rsidRPr="0004282C" w:rsidRDefault="00C01A7C">
            <w:pPr>
              <w:spacing w:line="360" w:lineRule="auto"/>
              <w:rPr>
                <w:rFonts w:ascii="宋体" w:hAnsi="宋体" w:cs="宋体" w:hint="eastAsia"/>
                <w:sz w:val="24"/>
              </w:rPr>
            </w:pPr>
          </w:p>
          <w:p w14:paraId="061A97D8" w14:textId="77777777" w:rsidR="00C01A7C" w:rsidRPr="0004282C" w:rsidRDefault="00C01A7C">
            <w:pPr>
              <w:spacing w:line="360" w:lineRule="auto"/>
              <w:rPr>
                <w:rFonts w:ascii="宋体" w:hAnsi="宋体" w:cs="宋体" w:hint="eastAsia"/>
                <w:sz w:val="24"/>
              </w:rPr>
            </w:pPr>
          </w:p>
          <w:p w14:paraId="453FEE38" w14:textId="77777777" w:rsidR="00C01A7C" w:rsidRPr="0004282C" w:rsidRDefault="00C01A7C">
            <w:pPr>
              <w:spacing w:line="360" w:lineRule="auto"/>
              <w:rPr>
                <w:rFonts w:ascii="宋体" w:hAnsi="宋体" w:cs="宋体" w:hint="eastAsia"/>
                <w:sz w:val="24"/>
              </w:rPr>
            </w:pPr>
          </w:p>
          <w:p w14:paraId="40A2AF63"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巡检服务方案</w:t>
            </w:r>
          </w:p>
        </w:tc>
        <w:tc>
          <w:tcPr>
            <w:tcW w:w="754" w:type="dxa"/>
            <w:tcBorders>
              <w:top w:val="single" w:sz="4" w:space="0" w:color="auto"/>
              <w:left w:val="nil"/>
              <w:bottom w:val="single" w:sz="4" w:space="0" w:color="auto"/>
              <w:right w:val="single" w:sz="4" w:space="0" w:color="auto"/>
            </w:tcBorders>
            <w:vAlign w:val="center"/>
          </w:tcPr>
          <w:p w14:paraId="3C2F4906"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20</w:t>
            </w:r>
          </w:p>
        </w:tc>
        <w:tc>
          <w:tcPr>
            <w:tcW w:w="5807" w:type="dxa"/>
            <w:tcBorders>
              <w:top w:val="single" w:sz="4" w:space="0" w:color="auto"/>
              <w:left w:val="nil"/>
              <w:bottom w:val="single" w:sz="4" w:space="0" w:color="auto"/>
              <w:right w:val="single" w:sz="4" w:space="0" w:color="auto"/>
            </w:tcBorders>
          </w:tcPr>
          <w:p w14:paraId="7D113FC5"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投标人对本次招标项目的巡检服务提供详细完整的服务方案，方案内容包括但不限于：人员管理、设备维护、故障抢修、停电应急管理、安全管理等。</w:t>
            </w:r>
          </w:p>
          <w:p w14:paraId="19C86B8B"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1.方案完整、内容科学合理且有很强的项目针对性，满足项目要求，得20分；</w:t>
            </w:r>
          </w:p>
          <w:p w14:paraId="38D27A74"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2.方案完整、内容比较科学合理、有针对性，基本满足项目要求，得15分；</w:t>
            </w:r>
          </w:p>
          <w:p w14:paraId="7DB08E80"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3.方案完整、内容一般，没有针对性，得10分；</w:t>
            </w:r>
          </w:p>
          <w:p w14:paraId="7957C6F2"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4.方案有欠缺或存在明显问题，得5分；</w:t>
            </w:r>
          </w:p>
          <w:p w14:paraId="37783B42"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5.不提供不得分。</w:t>
            </w:r>
          </w:p>
        </w:tc>
      </w:tr>
      <w:tr w:rsidR="00C01A7C" w:rsidRPr="0004282C" w14:paraId="20C6F7E4" w14:textId="77777777">
        <w:trPr>
          <w:trHeight w:val="1274"/>
          <w:jc w:val="center"/>
        </w:trPr>
        <w:tc>
          <w:tcPr>
            <w:tcW w:w="947" w:type="dxa"/>
            <w:vMerge/>
            <w:tcBorders>
              <w:top w:val="nil"/>
              <w:left w:val="single" w:sz="4" w:space="0" w:color="auto"/>
              <w:bottom w:val="single" w:sz="4" w:space="0" w:color="auto"/>
              <w:right w:val="single" w:sz="4" w:space="0" w:color="auto"/>
            </w:tcBorders>
            <w:vAlign w:val="center"/>
          </w:tcPr>
          <w:p w14:paraId="282762F6" w14:textId="77777777" w:rsidR="00C01A7C" w:rsidRPr="0004282C" w:rsidRDefault="00C01A7C">
            <w:pPr>
              <w:widowControl/>
              <w:spacing w:line="360" w:lineRule="auto"/>
              <w:jc w:val="left"/>
              <w:rPr>
                <w:rFonts w:ascii="宋体" w:hAnsi="宋体" w:cs="宋体" w:hint="eastAsia"/>
                <w:sz w:val="24"/>
              </w:rPr>
            </w:pPr>
          </w:p>
        </w:tc>
        <w:tc>
          <w:tcPr>
            <w:tcW w:w="1276" w:type="dxa"/>
            <w:tcBorders>
              <w:top w:val="single" w:sz="4" w:space="0" w:color="auto"/>
              <w:left w:val="nil"/>
              <w:bottom w:val="single" w:sz="4" w:space="0" w:color="auto"/>
              <w:right w:val="single" w:sz="4" w:space="0" w:color="auto"/>
            </w:tcBorders>
          </w:tcPr>
          <w:p w14:paraId="0A0C48D1"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服务保障措施</w:t>
            </w:r>
          </w:p>
          <w:p w14:paraId="14523E6A" w14:textId="77777777" w:rsidR="00C01A7C" w:rsidRPr="0004282C" w:rsidRDefault="00C01A7C">
            <w:pPr>
              <w:spacing w:line="360" w:lineRule="auto"/>
              <w:rPr>
                <w:rFonts w:ascii="宋体" w:hAnsi="宋体" w:cs="宋体" w:hint="eastAsia"/>
                <w:sz w:val="24"/>
              </w:rPr>
            </w:pPr>
          </w:p>
        </w:tc>
        <w:tc>
          <w:tcPr>
            <w:tcW w:w="754" w:type="dxa"/>
            <w:tcBorders>
              <w:top w:val="single" w:sz="4" w:space="0" w:color="auto"/>
              <w:left w:val="nil"/>
              <w:bottom w:val="single" w:sz="4" w:space="0" w:color="auto"/>
              <w:right w:val="single" w:sz="4" w:space="0" w:color="auto"/>
            </w:tcBorders>
            <w:vAlign w:val="center"/>
          </w:tcPr>
          <w:p w14:paraId="32311CBC"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20</w:t>
            </w:r>
          </w:p>
          <w:p w14:paraId="212822ED" w14:textId="77777777" w:rsidR="00C01A7C" w:rsidRPr="0004282C" w:rsidRDefault="00C01A7C">
            <w:pPr>
              <w:spacing w:line="360" w:lineRule="auto"/>
              <w:rPr>
                <w:rFonts w:ascii="宋体" w:hAnsi="宋体" w:cs="宋体" w:hint="eastAsia"/>
                <w:sz w:val="24"/>
              </w:rPr>
            </w:pPr>
          </w:p>
        </w:tc>
        <w:tc>
          <w:tcPr>
            <w:tcW w:w="5807" w:type="dxa"/>
            <w:tcBorders>
              <w:top w:val="single" w:sz="4" w:space="0" w:color="auto"/>
              <w:left w:val="nil"/>
              <w:bottom w:val="single" w:sz="4" w:space="0" w:color="auto"/>
              <w:right w:val="single" w:sz="4" w:space="0" w:color="auto"/>
            </w:tcBorders>
          </w:tcPr>
          <w:p w14:paraId="1BD0B4A4"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投标人对本次招标项目提供完善的服务保障措施，方案包括但不限于：服务具体保障措施、服务响应时间、人员管理及培训措施、卫生清理等。</w:t>
            </w:r>
          </w:p>
          <w:p w14:paraId="30AEC98D"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1.方案完整、内容科学合理且有很强的项目针对性，满足项目要求，得20分；</w:t>
            </w:r>
          </w:p>
          <w:p w14:paraId="3C76F51F"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2.方案完整、内容比较科学合理、有针对性，基本满足项目要求，得15分；</w:t>
            </w:r>
          </w:p>
          <w:p w14:paraId="3AA68A5E"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3.方案完整、内容一般，没有针对性，得10分；</w:t>
            </w:r>
          </w:p>
          <w:p w14:paraId="22170567"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4.方案有欠缺或存在明显问题，得5分；</w:t>
            </w:r>
          </w:p>
          <w:p w14:paraId="6836FE4E"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5.不提供不得分。</w:t>
            </w:r>
          </w:p>
        </w:tc>
      </w:tr>
      <w:tr w:rsidR="00C01A7C" w:rsidRPr="0004282C" w14:paraId="0DB26994" w14:textId="77777777">
        <w:trPr>
          <w:trHeight w:val="856"/>
          <w:jc w:val="center"/>
        </w:trPr>
        <w:tc>
          <w:tcPr>
            <w:tcW w:w="947" w:type="dxa"/>
            <w:vMerge/>
            <w:tcBorders>
              <w:top w:val="nil"/>
              <w:left w:val="single" w:sz="4" w:space="0" w:color="auto"/>
              <w:bottom w:val="single" w:sz="4" w:space="0" w:color="auto"/>
              <w:right w:val="single" w:sz="4" w:space="0" w:color="auto"/>
            </w:tcBorders>
            <w:vAlign w:val="center"/>
          </w:tcPr>
          <w:p w14:paraId="0C209B7B" w14:textId="77777777" w:rsidR="00C01A7C" w:rsidRPr="0004282C" w:rsidRDefault="00C01A7C">
            <w:pPr>
              <w:widowControl/>
              <w:spacing w:line="360" w:lineRule="auto"/>
              <w:jc w:val="left"/>
              <w:rPr>
                <w:rFonts w:ascii="宋体" w:hAnsi="宋体" w:cs="宋体" w:hint="eastAsia"/>
                <w:sz w:val="24"/>
              </w:rPr>
            </w:pPr>
          </w:p>
        </w:tc>
        <w:tc>
          <w:tcPr>
            <w:tcW w:w="1276" w:type="dxa"/>
            <w:tcBorders>
              <w:top w:val="single" w:sz="4" w:space="0" w:color="auto"/>
              <w:left w:val="nil"/>
              <w:bottom w:val="single" w:sz="4" w:space="0" w:color="auto"/>
              <w:right w:val="single" w:sz="4" w:space="0" w:color="auto"/>
            </w:tcBorders>
            <w:vAlign w:val="center"/>
          </w:tcPr>
          <w:p w14:paraId="59F97342"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应急处理解决方案</w:t>
            </w:r>
          </w:p>
        </w:tc>
        <w:tc>
          <w:tcPr>
            <w:tcW w:w="754" w:type="dxa"/>
            <w:tcBorders>
              <w:top w:val="single" w:sz="4" w:space="0" w:color="auto"/>
              <w:left w:val="nil"/>
              <w:bottom w:val="single" w:sz="4" w:space="0" w:color="auto"/>
              <w:right w:val="single" w:sz="4" w:space="0" w:color="auto"/>
            </w:tcBorders>
            <w:vAlign w:val="center"/>
          </w:tcPr>
          <w:p w14:paraId="51C77FF2"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16</w:t>
            </w:r>
          </w:p>
        </w:tc>
        <w:tc>
          <w:tcPr>
            <w:tcW w:w="5807" w:type="dxa"/>
            <w:tcBorders>
              <w:top w:val="single" w:sz="4" w:space="0" w:color="auto"/>
              <w:left w:val="nil"/>
              <w:bottom w:val="single" w:sz="4" w:space="0" w:color="auto"/>
              <w:right w:val="single" w:sz="4" w:space="0" w:color="auto"/>
            </w:tcBorders>
          </w:tcPr>
          <w:p w14:paraId="6D844000"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投标人提供应急处理内容，分析各类可能存在的突发情况，并有针对性提供维修响应时效及各类故障类型的维修时效承诺及保障方案。</w:t>
            </w:r>
          </w:p>
          <w:p w14:paraId="05983F15"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1.应急处理内容全面，解决方案科学合理，得16分；</w:t>
            </w:r>
            <w:r w:rsidRPr="0004282C">
              <w:rPr>
                <w:rFonts w:ascii="宋体" w:hAnsi="宋体" w:cs="宋体" w:hint="eastAsia"/>
                <w:sz w:val="24"/>
              </w:rPr>
              <w:lastRenderedPageBreak/>
              <w:t>2.应急处理内容比较全面，解决方案比较合理，得10分；</w:t>
            </w:r>
          </w:p>
          <w:p w14:paraId="3CB8BE81"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3.方案有欠缺或存在明显问题，得5分。</w:t>
            </w:r>
          </w:p>
          <w:p w14:paraId="16712558"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4.不提供不得分。</w:t>
            </w:r>
          </w:p>
        </w:tc>
      </w:tr>
      <w:tr w:rsidR="00C01A7C" w:rsidRPr="0004282C" w14:paraId="0832582B" w14:textId="77777777">
        <w:trPr>
          <w:trHeight w:val="936"/>
          <w:jc w:val="center"/>
        </w:trPr>
        <w:tc>
          <w:tcPr>
            <w:tcW w:w="947" w:type="dxa"/>
            <w:vMerge w:val="restart"/>
            <w:tcBorders>
              <w:top w:val="nil"/>
              <w:left w:val="single" w:sz="4" w:space="0" w:color="auto"/>
              <w:bottom w:val="single" w:sz="4" w:space="0" w:color="auto"/>
              <w:right w:val="single" w:sz="4" w:space="0" w:color="auto"/>
            </w:tcBorders>
            <w:vAlign w:val="center"/>
          </w:tcPr>
          <w:p w14:paraId="1089069F"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lastRenderedPageBreak/>
              <w:t>商务</w:t>
            </w:r>
          </w:p>
          <w:p w14:paraId="73CFA98C"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部分</w:t>
            </w:r>
          </w:p>
          <w:p w14:paraId="00A84B03" w14:textId="77777777" w:rsidR="00C01A7C" w:rsidRPr="0004282C" w:rsidRDefault="00C01A7C">
            <w:pPr>
              <w:spacing w:line="360" w:lineRule="auto"/>
              <w:rPr>
                <w:rFonts w:ascii="宋体" w:hAnsi="宋体" w:cs="宋体" w:hint="eastAsia"/>
                <w:sz w:val="24"/>
              </w:rPr>
            </w:pPr>
          </w:p>
        </w:tc>
        <w:tc>
          <w:tcPr>
            <w:tcW w:w="1276" w:type="dxa"/>
            <w:tcBorders>
              <w:top w:val="single" w:sz="4" w:space="0" w:color="auto"/>
              <w:left w:val="nil"/>
              <w:bottom w:val="single" w:sz="4" w:space="0" w:color="auto"/>
              <w:right w:val="single" w:sz="4" w:space="0" w:color="auto"/>
            </w:tcBorders>
            <w:vAlign w:val="center"/>
          </w:tcPr>
          <w:p w14:paraId="53525BF9"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人员配备方案</w:t>
            </w:r>
          </w:p>
        </w:tc>
        <w:tc>
          <w:tcPr>
            <w:tcW w:w="754" w:type="dxa"/>
            <w:tcBorders>
              <w:top w:val="single" w:sz="4" w:space="0" w:color="auto"/>
              <w:left w:val="nil"/>
              <w:bottom w:val="single" w:sz="4" w:space="0" w:color="auto"/>
              <w:right w:val="single" w:sz="4" w:space="0" w:color="auto"/>
            </w:tcBorders>
            <w:vAlign w:val="center"/>
          </w:tcPr>
          <w:p w14:paraId="199F4DE8"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10</w:t>
            </w:r>
          </w:p>
        </w:tc>
        <w:tc>
          <w:tcPr>
            <w:tcW w:w="5807" w:type="dxa"/>
            <w:tcBorders>
              <w:top w:val="single" w:sz="4" w:space="0" w:color="auto"/>
              <w:left w:val="nil"/>
              <w:bottom w:val="single" w:sz="4" w:space="0" w:color="auto"/>
              <w:right w:val="single" w:sz="4" w:space="0" w:color="auto"/>
            </w:tcBorders>
          </w:tcPr>
          <w:p w14:paraId="0F7C722F" w14:textId="77777777" w:rsidR="00C01A7C" w:rsidRPr="0004282C" w:rsidRDefault="00000000">
            <w:pPr>
              <w:widowControl/>
              <w:spacing w:line="360" w:lineRule="auto"/>
              <w:rPr>
                <w:rFonts w:ascii="宋体" w:hAnsi="宋体" w:cs="宋体" w:hint="eastAsia"/>
                <w:sz w:val="24"/>
              </w:rPr>
            </w:pPr>
            <w:r w:rsidRPr="0004282C">
              <w:rPr>
                <w:rFonts w:ascii="宋体" w:hAnsi="宋体" w:cs="宋体" w:hint="eastAsia"/>
                <w:sz w:val="24"/>
              </w:rPr>
              <w:t>投标人针对本项目拟派项目团队，内容包括但不限于：组织机构架构、管理人员的配备、分工等。</w:t>
            </w:r>
          </w:p>
          <w:p w14:paraId="343531B1" w14:textId="77777777" w:rsidR="00C01A7C" w:rsidRPr="0004282C" w:rsidRDefault="00000000">
            <w:pPr>
              <w:widowControl/>
              <w:spacing w:line="360" w:lineRule="auto"/>
              <w:rPr>
                <w:rFonts w:ascii="宋体" w:hAnsi="宋体" w:cs="宋体" w:hint="eastAsia"/>
                <w:sz w:val="24"/>
              </w:rPr>
            </w:pPr>
            <w:r w:rsidRPr="0004282C">
              <w:rPr>
                <w:rFonts w:ascii="宋体" w:hAnsi="宋体" w:cs="宋体" w:hint="eastAsia"/>
                <w:sz w:val="24"/>
              </w:rPr>
              <w:t>1.人员配备方案详细完整、科学合理，针对性强，完全满足本项目需求，得10分；</w:t>
            </w:r>
          </w:p>
          <w:p w14:paraId="77C02B1D" w14:textId="77777777" w:rsidR="00C01A7C" w:rsidRPr="0004282C" w:rsidRDefault="00000000">
            <w:pPr>
              <w:widowControl/>
              <w:spacing w:line="360" w:lineRule="auto"/>
              <w:rPr>
                <w:rFonts w:ascii="宋体" w:hAnsi="宋体" w:cs="宋体" w:hint="eastAsia"/>
                <w:sz w:val="24"/>
              </w:rPr>
            </w:pPr>
            <w:r w:rsidRPr="0004282C">
              <w:rPr>
                <w:rFonts w:ascii="宋体" w:hAnsi="宋体" w:cs="宋体" w:hint="eastAsia"/>
                <w:sz w:val="24"/>
              </w:rPr>
              <w:t>2.人员配备方案比较详细、比较科学合理，有针对性，基本满足本项目需求，得5分；</w:t>
            </w:r>
          </w:p>
          <w:p w14:paraId="2242F33E" w14:textId="77777777" w:rsidR="00C01A7C" w:rsidRPr="0004282C" w:rsidRDefault="00000000">
            <w:pPr>
              <w:widowControl/>
              <w:spacing w:line="360" w:lineRule="auto"/>
              <w:rPr>
                <w:rFonts w:ascii="宋体" w:hAnsi="宋体" w:cs="宋体" w:hint="eastAsia"/>
                <w:sz w:val="24"/>
              </w:rPr>
            </w:pPr>
            <w:r w:rsidRPr="0004282C">
              <w:rPr>
                <w:rFonts w:ascii="宋体" w:hAnsi="宋体" w:cs="宋体" w:hint="eastAsia"/>
                <w:sz w:val="24"/>
              </w:rPr>
              <w:t>3.人员配备方案一般、无针对性，得1分；</w:t>
            </w:r>
          </w:p>
          <w:p w14:paraId="7D7A672A" w14:textId="77777777" w:rsidR="00C01A7C" w:rsidRPr="0004282C" w:rsidRDefault="00000000">
            <w:pPr>
              <w:widowControl/>
              <w:spacing w:line="360" w:lineRule="auto"/>
              <w:rPr>
                <w:rFonts w:ascii="宋体" w:hAnsi="宋体" w:cs="宋体" w:hint="eastAsia"/>
                <w:sz w:val="24"/>
              </w:rPr>
            </w:pPr>
            <w:r w:rsidRPr="0004282C">
              <w:rPr>
                <w:rFonts w:ascii="宋体" w:hAnsi="宋体" w:cs="宋体" w:hint="eastAsia"/>
                <w:sz w:val="24"/>
              </w:rPr>
              <w:t>4.不提供不得分。</w:t>
            </w:r>
          </w:p>
          <w:p w14:paraId="5BD4A7B3" w14:textId="77777777" w:rsidR="00C01A7C" w:rsidRPr="0004282C" w:rsidRDefault="00000000">
            <w:pPr>
              <w:widowControl/>
              <w:spacing w:line="360" w:lineRule="auto"/>
              <w:rPr>
                <w:rFonts w:ascii="宋体" w:hAnsi="宋体" w:cs="宋体" w:hint="eastAsia"/>
                <w:sz w:val="24"/>
              </w:rPr>
            </w:pPr>
            <w:r w:rsidRPr="0004282C">
              <w:rPr>
                <w:rFonts w:ascii="宋体" w:hAnsi="宋体" w:cs="宋体" w:hint="eastAsia"/>
                <w:sz w:val="24"/>
              </w:rPr>
              <w:t>注：须提供人员劳动合同、身份证、特种作业操作证(高压电工作业)（如需要）、《国家电网公司电力安全工作规程》(配电部分)考试合格证（如需要）等有效证明材料。</w:t>
            </w:r>
          </w:p>
        </w:tc>
      </w:tr>
      <w:tr w:rsidR="00C01A7C" w:rsidRPr="0004282C" w14:paraId="386D984F" w14:textId="77777777">
        <w:trPr>
          <w:trHeight w:val="936"/>
          <w:jc w:val="center"/>
        </w:trPr>
        <w:tc>
          <w:tcPr>
            <w:tcW w:w="947" w:type="dxa"/>
            <w:vMerge/>
            <w:tcBorders>
              <w:top w:val="nil"/>
              <w:left w:val="single" w:sz="4" w:space="0" w:color="auto"/>
              <w:bottom w:val="single" w:sz="4" w:space="0" w:color="auto"/>
              <w:right w:val="single" w:sz="4" w:space="0" w:color="auto"/>
            </w:tcBorders>
            <w:vAlign w:val="center"/>
          </w:tcPr>
          <w:p w14:paraId="0E6D30CE" w14:textId="77777777" w:rsidR="00C01A7C" w:rsidRPr="0004282C" w:rsidRDefault="00C01A7C">
            <w:pPr>
              <w:widowControl/>
              <w:spacing w:line="360" w:lineRule="auto"/>
              <w:jc w:val="left"/>
              <w:rPr>
                <w:rFonts w:ascii="宋体" w:hAnsi="宋体" w:cs="宋体" w:hint="eastAsia"/>
                <w:sz w:val="24"/>
              </w:rPr>
            </w:pPr>
          </w:p>
        </w:tc>
        <w:tc>
          <w:tcPr>
            <w:tcW w:w="1276" w:type="dxa"/>
            <w:tcBorders>
              <w:top w:val="single" w:sz="4" w:space="0" w:color="auto"/>
              <w:left w:val="nil"/>
              <w:bottom w:val="single" w:sz="4" w:space="0" w:color="auto"/>
              <w:right w:val="single" w:sz="4" w:space="0" w:color="auto"/>
            </w:tcBorders>
            <w:vAlign w:val="center"/>
          </w:tcPr>
          <w:p w14:paraId="0DF617BF"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类似项目业绩</w:t>
            </w:r>
          </w:p>
        </w:tc>
        <w:tc>
          <w:tcPr>
            <w:tcW w:w="754" w:type="dxa"/>
            <w:tcBorders>
              <w:top w:val="single" w:sz="4" w:space="0" w:color="auto"/>
              <w:left w:val="nil"/>
              <w:bottom w:val="single" w:sz="4" w:space="0" w:color="auto"/>
              <w:right w:val="single" w:sz="4" w:space="0" w:color="auto"/>
            </w:tcBorders>
            <w:vAlign w:val="center"/>
          </w:tcPr>
          <w:p w14:paraId="34F9A3C0"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4</w:t>
            </w:r>
          </w:p>
        </w:tc>
        <w:tc>
          <w:tcPr>
            <w:tcW w:w="5807" w:type="dxa"/>
            <w:tcBorders>
              <w:top w:val="single" w:sz="4" w:space="0" w:color="auto"/>
              <w:left w:val="nil"/>
              <w:bottom w:val="single" w:sz="4" w:space="0" w:color="auto"/>
              <w:right w:val="single" w:sz="4" w:space="0" w:color="auto"/>
            </w:tcBorders>
            <w:vAlign w:val="center"/>
          </w:tcPr>
          <w:p w14:paraId="680BBA6A"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投标人每具有1个类似项目业绩得2分，最多得4分。</w:t>
            </w:r>
          </w:p>
          <w:p w14:paraId="24FB6128"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注：（1）合同时间：2022年1月1日至今。</w:t>
            </w:r>
          </w:p>
          <w:p w14:paraId="5ACAFD8B"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（2）提供中标通知书（需提供项目内容证明）或合同（提供合同首页、显示项目内容页、金额页、盖章页复印件）。</w:t>
            </w:r>
          </w:p>
        </w:tc>
      </w:tr>
    </w:tbl>
    <w:p w14:paraId="5F78EE3B" w14:textId="77777777" w:rsidR="00C01A7C" w:rsidRPr="0004282C" w:rsidRDefault="00000000">
      <w:pPr>
        <w:tabs>
          <w:tab w:val="left" w:pos="360"/>
        </w:tabs>
        <w:spacing w:line="360" w:lineRule="auto"/>
        <w:rPr>
          <w:rFonts w:asciiTheme="minorEastAsia" w:eastAsiaTheme="minorEastAsia" w:hAnsiTheme="minorEastAsia" w:hint="eastAsia"/>
          <w:sz w:val="24"/>
        </w:rPr>
      </w:pPr>
      <w:r w:rsidRPr="0004282C">
        <w:rPr>
          <w:rFonts w:asciiTheme="minorEastAsia" w:eastAsiaTheme="minorEastAsia" w:hAnsiTheme="minorEastAsia" w:hint="eastAsia"/>
          <w:sz w:val="24"/>
        </w:rPr>
        <w:t>注：1.保留小数点后两位（按四舍五入原则）</w:t>
      </w:r>
    </w:p>
    <w:p w14:paraId="3D583DFA" w14:textId="77777777" w:rsidR="00C01A7C" w:rsidRPr="0004282C" w:rsidRDefault="00000000">
      <w:pPr>
        <w:tabs>
          <w:tab w:val="left" w:pos="360"/>
        </w:tabs>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2.获得最高评估分的供应商将被推荐为合格的中标候选人。</w:t>
      </w:r>
    </w:p>
    <w:p w14:paraId="7D4E72EA" w14:textId="77777777" w:rsidR="00C01A7C" w:rsidRPr="0004282C" w:rsidRDefault="00000000">
      <w:pPr>
        <w:tabs>
          <w:tab w:val="left" w:pos="360"/>
        </w:tabs>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3.如果供应商综合得分相同，按下列顺序排列以确定将被推荐为合格的中标候选人：</w:t>
      </w:r>
    </w:p>
    <w:p w14:paraId="459B65B5" w14:textId="77777777" w:rsidR="00C01A7C" w:rsidRPr="0004282C" w:rsidRDefault="00000000">
      <w:pPr>
        <w:tabs>
          <w:tab w:val="left" w:pos="360"/>
        </w:tabs>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（1）投标价低的；</w:t>
      </w:r>
    </w:p>
    <w:p w14:paraId="75999D67" w14:textId="77777777" w:rsidR="00C01A7C" w:rsidRPr="0004282C" w:rsidRDefault="00000000">
      <w:pPr>
        <w:tabs>
          <w:tab w:val="left" w:pos="360"/>
        </w:tabs>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（2）技术评估得分高的；</w:t>
      </w:r>
    </w:p>
    <w:p w14:paraId="213871A7" w14:textId="77777777" w:rsidR="00C01A7C" w:rsidRPr="0004282C" w:rsidRDefault="00000000">
      <w:pPr>
        <w:tabs>
          <w:tab w:val="left" w:pos="360"/>
        </w:tabs>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（3）商务部分得分高的。</w:t>
      </w:r>
    </w:p>
    <w:p w14:paraId="0D6CE99D" w14:textId="77777777" w:rsidR="00C01A7C" w:rsidRPr="0004282C" w:rsidRDefault="00000000">
      <w:pPr>
        <w:tabs>
          <w:tab w:val="left" w:pos="360"/>
        </w:tabs>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4.供应商在投标时须提供与以上评分因素相关的材料。如果发现有弄虚作假的，将取消其投标资格。</w:t>
      </w:r>
    </w:p>
    <w:p w14:paraId="264AECA0" w14:textId="77777777" w:rsidR="00C01A7C" w:rsidRPr="0004282C" w:rsidRDefault="00000000">
      <w:pPr>
        <w:spacing w:line="360" w:lineRule="auto"/>
        <w:ind w:firstLineChars="200" w:firstLine="480"/>
        <w:rPr>
          <w:rFonts w:asciiTheme="minorEastAsia" w:eastAsiaTheme="minorEastAsia" w:hAnsiTheme="minorEastAsia" w:hint="eastAsia"/>
          <w:b/>
          <w:sz w:val="24"/>
        </w:rPr>
      </w:pPr>
      <w:r w:rsidRPr="0004282C">
        <w:rPr>
          <w:rFonts w:asciiTheme="minorEastAsia" w:eastAsiaTheme="minorEastAsia" w:hAnsiTheme="minorEastAsia" w:hint="eastAsia"/>
          <w:sz w:val="24"/>
        </w:rPr>
        <w:lastRenderedPageBreak/>
        <w:t>5.保密要求</w:t>
      </w:r>
    </w:p>
    <w:p w14:paraId="23647FA2" w14:textId="77777777" w:rsidR="00C01A7C" w:rsidRPr="0004282C" w:rsidRDefault="00000000">
      <w:pPr>
        <w:spacing w:line="360" w:lineRule="auto"/>
        <w:ind w:firstLineChars="200" w:firstLine="480"/>
        <w:rPr>
          <w:rFonts w:asciiTheme="minorEastAsia" w:eastAsiaTheme="minorEastAsia" w:hAnsiTheme="minorEastAsia" w:hint="eastAsia"/>
          <w:sz w:val="24"/>
        </w:rPr>
      </w:pPr>
      <w:r w:rsidRPr="0004282C">
        <w:rPr>
          <w:rFonts w:asciiTheme="minorEastAsia" w:eastAsiaTheme="minorEastAsia" w:hAnsiTheme="minorEastAsia" w:hint="eastAsia"/>
          <w:sz w:val="24"/>
        </w:rPr>
        <w:t>从开标时起到中标公告发布时止，有关投标文件的审查、澄清、评估和比较以及有关授予合同的意向的一切情况都不得透露给供应商或与上述评审工作无关的人员。</w:t>
      </w:r>
    </w:p>
    <w:p w14:paraId="61812498" w14:textId="77777777" w:rsidR="00C01A7C" w:rsidRPr="0004282C" w:rsidRDefault="00000000">
      <w:pPr>
        <w:pStyle w:val="a0"/>
      </w:pPr>
      <w:r w:rsidRPr="0004282C">
        <w:rPr>
          <w:rFonts w:hint="eastAsia"/>
        </w:rPr>
        <w:br w:type="page"/>
      </w:r>
    </w:p>
    <w:p w14:paraId="3265C4A5" w14:textId="77777777" w:rsidR="00C01A7C" w:rsidRPr="0004282C" w:rsidRDefault="00000000">
      <w:pPr>
        <w:keepNext/>
        <w:keepLines/>
        <w:spacing w:before="120" w:after="120" w:line="360" w:lineRule="auto"/>
        <w:jc w:val="left"/>
        <w:outlineLvl w:val="0"/>
        <w:rPr>
          <w:b/>
          <w:bCs/>
          <w:kern w:val="44"/>
          <w:sz w:val="30"/>
          <w:szCs w:val="44"/>
          <w:lang w:val="zh-CN"/>
        </w:rPr>
      </w:pPr>
      <w:bookmarkStart w:id="48" w:name="_Toc152796315"/>
      <w:bookmarkStart w:id="49" w:name="_Toc265"/>
      <w:r w:rsidRPr="0004282C">
        <w:rPr>
          <w:rFonts w:hint="eastAsia"/>
          <w:b/>
          <w:bCs/>
          <w:kern w:val="44"/>
          <w:sz w:val="30"/>
          <w:szCs w:val="44"/>
          <w:lang w:val="zh-CN"/>
        </w:rPr>
        <w:lastRenderedPageBreak/>
        <w:t>附件</w:t>
      </w:r>
      <w:r w:rsidRPr="0004282C">
        <w:rPr>
          <w:rFonts w:hint="eastAsia"/>
          <w:b/>
          <w:bCs/>
          <w:kern w:val="44"/>
          <w:sz w:val="30"/>
          <w:szCs w:val="44"/>
          <w:lang w:val="zh-CN"/>
        </w:rPr>
        <w:t>2</w:t>
      </w:r>
      <w:r w:rsidRPr="0004282C">
        <w:rPr>
          <w:rFonts w:hint="eastAsia"/>
          <w:b/>
          <w:bCs/>
          <w:kern w:val="44"/>
          <w:sz w:val="30"/>
          <w:szCs w:val="44"/>
          <w:lang w:val="zh-CN"/>
        </w:rPr>
        <w:t>：递交备份投标（响应）文件授权函</w:t>
      </w:r>
      <w:bookmarkEnd w:id="48"/>
      <w:bookmarkEnd w:id="49"/>
    </w:p>
    <w:p w14:paraId="0535B73A" w14:textId="77777777" w:rsidR="00C01A7C" w:rsidRPr="0004282C" w:rsidRDefault="00000000">
      <w:pPr>
        <w:spacing w:line="360" w:lineRule="auto"/>
        <w:jc w:val="center"/>
        <w:rPr>
          <w:rFonts w:ascii="宋体" w:hAnsi="宋体" w:hint="eastAsia"/>
          <w:b/>
          <w:bCs/>
          <w:sz w:val="24"/>
        </w:rPr>
      </w:pPr>
      <w:bookmarkStart w:id="50" w:name="_Hlk144903623"/>
      <w:r w:rsidRPr="0004282C">
        <w:rPr>
          <w:rFonts w:ascii="宋体" w:hAnsi="宋体" w:cs="宋体" w:hint="eastAsia"/>
          <w:bCs/>
          <w:sz w:val="24"/>
        </w:rPr>
        <w:t>递交备份投标（响应）文件授权函</w:t>
      </w:r>
    </w:p>
    <w:p w14:paraId="78C2D1E8" w14:textId="77777777" w:rsidR="00C01A7C" w:rsidRPr="0004282C" w:rsidRDefault="00000000">
      <w:pPr>
        <w:spacing w:line="360" w:lineRule="auto"/>
        <w:rPr>
          <w:rFonts w:ascii="宋体" w:hAnsi="宋体" w:cs="宋体" w:hint="eastAsia"/>
          <w:sz w:val="24"/>
          <w:u w:val="single"/>
        </w:rPr>
      </w:pPr>
      <w:r w:rsidRPr="0004282C">
        <w:rPr>
          <w:rFonts w:ascii="宋体" w:hAnsi="宋体" w:cs="宋体" w:hint="eastAsia"/>
          <w:sz w:val="24"/>
          <w:u w:val="single"/>
        </w:rPr>
        <w:t>（ 采购单位，采购代理机构名称）：</w:t>
      </w:r>
    </w:p>
    <w:p w14:paraId="64FBA711" w14:textId="77777777" w:rsidR="00C01A7C" w:rsidRPr="0004282C" w:rsidRDefault="00000000">
      <w:pPr>
        <w:spacing w:line="360" w:lineRule="auto"/>
        <w:ind w:firstLineChars="200" w:firstLine="480"/>
        <w:rPr>
          <w:rFonts w:ascii="宋体" w:hAnsi="宋体" w:cs="宋体" w:hint="eastAsia"/>
          <w:sz w:val="24"/>
        </w:rPr>
      </w:pPr>
      <w:r w:rsidRPr="0004282C">
        <w:rPr>
          <w:rFonts w:ascii="宋体" w:hAnsi="宋体" w:cs="宋体" w:hint="eastAsia"/>
          <w:sz w:val="24"/>
        </w:rPr>
        <w:t>我单位现授权姓名：</w:t>
      </w:r>
      <w:r w:rsidRPr="0004282C">
        <w:rPr>
          <w:rFonts w:ascii="宋体" w:hAnsi="宋体" w:cs="宋体" w:hint="eastAsia"/>
          <w:sz w:val="24"/>
          <w:u w:val="single"/>
        </w:rPr>
        <w:t xml:space="preserve">    </w:t>
      </w:r>
      <w:r w:rsidRPr="0004282C">
        <w:rPr>
          <w:rFonts w:ascii="宋体" w:hAnsi="宋体" w:cs="宋体" w:hint="eastAsia"/>
          <w:sz w:val="24"/>
        </w:rPr>
        <w:t>（身份证号：</w:t>
      </w:r>
      <w:r w:rsidRPr="0004282C">
        <w:rPr>
          <w:rFonts w:ascii="宋体" w:hAnsi="宋体" w:cs="宋体" w:hint="eastAsia"/>
          <w:sz w:val="24"/>
          <w:u w:val="single"/>
        </w:rPr>
        <w:t xml:space="preserve">            </w:t>
      </w:r>
      <w:r w:rsidRPr="0004282C">
        <w:rPr>
          <w:rFonts w:ascii="宋体" w:hAnsi="宋体" w:cs="宋体" w:hint="eastAsia"/>
          <w:sz w:val="24"/>
        </w:rPr>
        <w:t>）性别：</w:t>
      </w:r>
      <w:r w:rsidRPr="0004282C">
        <w:rPr>
          <w:rFonts w:ascii="宋体" w:hAnsi="宋体" w:cs="宋体" w:hint="eastAsia"/>
          <w:sz w:val="24"/>
          <w:u w:val="single"/>
        </w:rPr>
        <w:t xml:space="preserve">    </w:t>
      </w:r>
      <w:r w:rsidRPr="0004282C">
        <w:rPr>
          <w:rFonts w:ascii="宋体" w:hAnsi="宋体" w:cs="宋体" w:hint="eastAsia"/>
          <w:sz w:val="24"/>
        </w:rPr>
        <w:t>职务：</w:t>
      </w:r>
      <w:r w:rsidRPr="0004282C">
        <w:rPr>
          <w:rFonts w:ascii="宋体" w:hAnsi="宋体" w:cs="宋体" w:hint="eastAsia"/>
          <w:sz w:val="24"/>
          <w:u w:val="single"/>
        </w:rPr>
        <w:t xml:space="preserve">    </w:t>
      </w:r>
      <w:r w:rsidRPr="0004282C">
        <w:rPr>
          <w:rFonts w:ascii="宋体" w:hAnsi="宋体" w:cs="宋体" w:hint="eastAsia"/>
          <w:sz w:val="24"/>
        </w:rPr>
        <w:t>向贵单位提交</w:t>
      </w:r>
      <w:r w:rsidRPr="0004282C">
        <w:rPr>
          <w:rFonts w:ascii="宋体" w:hAnsi="宋体" w:cs="宋体" w:hint="eastAsia"/>
          <w:sz w:val="24"/>
          <w:u w:val="single"/>
        </w:rPr>
        <w:t xml:space="preserve">             </w:t>
      </w:r>
      <w:r w:rsidRPr="0004282C">
        <w:rPr>
          <w:rFonts w:ascii="宋体" w:hAnsi="宋体" w:cs="宋体" w:hint="eastAsia"/>
          <w:sz w:val="24"/>
        </w:rPr>
        <w:t>（采购项目名称及项目编号）的备份投标（响应）文件。</w:t>
      </w:r>
    </w:p>
    <w:p w14:paraId="254525B2" w14:textId="77777777" w:rsidR="00C01A7C" w:rsidRPr="0004282C" w:rsidRDefault="00000000">
      <w:pPr>
        <w:spacing w:line="360" w:lineRule="auto"/>
        <w:rPr>
          <w:rFonts w:ascii="宋体" w:hAnsi="宋体" w:cs="宋体" w:hint="eastAsia"/>
          <w:sz w:val="24"/>
        </w:rPr>
      </w:pPr>
      <w:r w:rsidRPr="0004282C">
        <w:rPr>
          <w:rFonts w:ascii="宋体" w:hAnsi="宋体" w:cs="宋体" w:hint="eastAsia"/>
          <w:sz w:val="24"/>
        </w:rPr>
        <w:t>我单位知悉：</w:t>
      </w:r>
    </w:p>
    <w:p w14:paraId="68C3F46E" w14:textId="77777777" w:rsidR="00C01A7C" w:rsidRPr="0004282C" w:rsidRDefault="00000000">
      <w:pPr>
        <w:spacing w:line="360" w:lineRule="auto"/>
        <w:ind w:firstLineChars="300" w:firstLine="720"/>
        <w:rPr>
          <w:rFonts w:ascii="宋体" w:hAnsi="宋体" w:cs="宋体" w:hint="eastAsia"/>
          <w:sz w:val="24"/>
        </w:rPr>
      </w:pPr>
      <w:r w:rsidRPr="0004282C">
        <w:rPr>
          <w:rFonts w:ascii="宋体" w:hAnsi="宋体" w:cs="宋体" w:hint="eastAsia"/>
          <w:sz w:val="24"/>
        </w:rPr>
        <w:t>1.供应商应在投标（响应）截止时间前将加密的投标（响应）文件上传至“大连国企阳光采购服务平台”，递交备份投标（响应）文件的，应在投标（响应）截止时间前按采购文件规定的地点递交。</w:t>
      </w:r>
    </w:p>
    <w:p w14:paraId="408506D6" w14:textId="77777777" w:rsidR="00C01A7C" w:rsidRPr="0004282C" w:rsidRDefault="00000000">
      <w:pPr>
        <w:spacing w:line="360" w:lineRule="auto"/>
        <w:ind w:firstLineChars="300" w:firstLine="720"/>
        <w:rPr>
          <w:rFonts w:ascii="宋体" w:hAnsi="宋体" w:cs="宋体" w:hint="eastAsia"/>
          <w:sz w:val="24"/>
        </w:rPr>
      </w:pPr>
      <w:r w:rsidRPr="0004282C">
        <w:rPr>
          <w:rFonts w:ascii="宋体" w:hAnsi="宋体" w:cs="宋体" w:hint="eastAsia"/>
          <w:sz w:val="24"/>
        </w:rPr>
        <w:t>2.备份投标（响应）文件必须与通过系统上传加密的投标（响应）文件为同一时间使用投标文件制作工具生成的一套文件。</w:t>
      </w:r>
    </w:p>
    <w:p w14:paraId="4A6428A4" w14:textId="77777777" w:rsidR="00C01A7C" w:rsidRPr="0004282C" w:rsidRDefault="00000000">
      <w:pPr>
        <w:spacing w:line="360" w:lineRule="auto"/>
        <w:ind w:firstLineChars="300" w:firstLine="720"/>
        <w:rPr>
          <w:rFonts w:ascii="宋体" w:hAnsi="宋体" w:cs="宋体" w:hint="eastAsia"/>
          <w:sz w:val="24"/>
        </w:rPr>
      </w:pPr>
      <w:r w:rsidRPr="0004282C">
        <w:rPr>
          <w:rFonts w:ascii="宋体" w:hAnsi="宋体" w:cs="宋体" w:hint="eastAsia"/>
          <w:sz w:val="24"/>
        </w:rPr>
        <w:t>3.备份投标（响应）文件的存储、密封、递交等应按照采购文件要求执行。</w:t>
      </w:r>
    </w:p>
    <w:p w14:paraId="7F7800CD" w14:textId="77777777" w:rsidR="00C01A7C" w:rsidRPr="0004282C" w:rsidRDefault="00000000">
      <w:pPr>
        <w:spacing w:line="360" w:lineRule="auto"/>
        <w:ind w:firstLineChars="300" w:firstLine="720"/>
        <w:rPr>
          <w:rFonts w:ascii="宋体" w:hAnsi="宋体" w:cs="宋体" w:hint="eastAsia"/>
          <w:sz w:val="24"/>
        </w:rPr>
      </w:pPr>
      <w:r w:rsidRPr="0004282C">
        <w:rPr>
          <w:rFonts w:ascii="宋体" w:hAnsi="宋体" w:cs="宋体" w:hint="eastAsia"/>
          <w:sz w:val="24"/>
        </w:rPr>
        <w:t>4.递交备份投标（响应）文件时，供应商代表应出具《递交备份投标（响应）文件授权函》，未按要求提供的，采购单位、采购代理机构应拒收备份投标（响应）文件。</w:t>
      </w:r>
    </w:p>
    <w:p w14:paraId="39C3C7E3" w14:textId="77777777" w:rsidR="00C01A7C" w:rsidRPr="0004282C" w:rsidRDefault="00000000">
      <w:pPr>
        <w:spacing w:line="360" w:lineRule="auto"/>
        <w:ind w:firstLineChars="300" w:firstLine="720"/>
        <w:rPr>
          <w:rFonts w:ascii="宋体" w:hAnsi="宋体" w:cs="宋体" w:hint="eastAsia"/>
          <w:sz w:val="24"/>
        </w:rPr>
      </w:pPr>
      <w:r w:rsidRPr="0004282C">
        <w:rPr>
          <w:rFonts w:ascii="宋体" w:hAnsi="宋体" w:cs="宋体" w:hint="eastAsia"/>
          <w:sz w:val="24"/>
        </w:rPr>
        <w:t>5.通过“大连国企阳光采购服务平台”上传递交的投标（响应）文件无法按时解密，投标供应商递交了备份投标（响应）文件的，以备份投标（响应）文件为依据，否则视为投标（响应）文件撤回。通过</w:t>
      </w:r>
      <w:r w:rsidRPr="0004282C">
        <w:rPr>
          <w:rFonts w:ascii="宋体" w:hAnsi="宋体" w:cs="宋体" w:hint="eastAsia"/>
          <w:sz w:val="24"/>
          <w:lang w:val="zh-CN" w:bidi="zh-CN"/>
        </w:rPr>
        <w:t>“大连国企阳光采购服务平台</w:t>
      </w:r>
      <w:r w:rsidRPr="0004282C">
        <w:rPr>
          <w:rFonts w:ascii="宋体" w:hAnsi="宋体" w:cs="宋体" w:hint="eastAsia"/>
          <w:sz w:val="24"/>
        </w:rPr>
        <w:t>”上传递交的投标（响应）文件已按时解密的，备份投标（响应）文件自动失效。供应商仅提交备份投标（响应）文件，没有通过</w:t>
      </w:r>
      <w:r w:rsidRPr="0004282C">
        <w:rPr>
          <w:rFonts w:ascii="宋体" w:hAnsi="宋体" w:cs="宋体" w:hint="eastAsia"/>
          <w:sz w:val="24"/>
          <w:lang w:val="zh-CN" w:bidi="zh-CN"/>
        </w:rPr>
        <w:t>“大连国企阳光采购服务平台</w:t>
      </w:r>
      <w:r w:rsidRPr="0004282C">
        <w:rPr>
          <w:rFonts w:ascii="宋体" w:hAnsi="宋体" w:cs="宋体" w:hint="eastAsia"/>
          <w:sz w:val="24"/>
        </w:rPr>
        <w:t>”上传递交投标（响应） 文件的，投标（响应）无效。</w:t>
      </w:r>
    </w:p>
    <w:p w14:paraId="26D81C6B" w14:textId="77777777" w:rsidR="00C01A7C" w:rsidRPr="0004282C" w:rsidRDefault="00000000">
      <w:pPr>
        <w:ind w:firstLineChars="300" w:firstLine="720"/>
        <w:rPr>
          <w:rFonts w:ascii="宋体" w:hAnsi="宋体" w:cs="宋体" w:hint="eastAsia"/>
          <w:sz w:val="24"/>
          <w:lang w:val="zh-TW" w:eastAsia="zh-TW" w:bidi="zh-TW"/>
        </w:rPr>
      </w:pPr>
      <w:r w:rsidRPr="0004282C">
        <w:rPr>
          <w:rFonts w:ascii="宋体" w:hAnsi="宋体" w:cs="宋体" w:hint="eastAsia"/>
          <w:sz w:val="24"/>
          <w:lang w:bidi="en-US"/>
        </w:rPr>
        <w:t>6.</w:t>
      </w:r>
      <w:r w:rsidRPr="0004282C">
        <w:rPr>
          <w:rFonts w:ascii="宋体" w:hAnsi="宋体" w:cs="宋体" w:hint="eastAsia"/>
          <w:sz w:val="24"/>
          <w:lang w:val="zh-TW" w:eastAsia="zh-TW" w:bidi="zh-TW"/>
        </w:rPr>
        <w:t>备份投标（响应）文件不是投标（响应）备选方案。</w:t>
      </w:r>
    </w:p>
    <w:p w14:paraId="4BC6FD40" w14:textId="77777777" w:rsidR="00C01A7C" w:rsidRPr="0004282C" w:rsidRDefault="00000000">
      <w:pPr>
        <w:ind w:firstLineChars="300" w:firstLine="720"/>
        <w:jc w:val="center"/>
        <w:rPr>
          <w:rFonts w:ascii="宋体" w:hAnsi="宋体" w:cs="宋体" w:hint="eastAsia"/>
          <w:sz w:val="24"/>
          <w:lang w:val="zh-TW" w:eastAsia="zh-TW" w:bidi="zh-TW"/>
        </w:rPr>
      </w:pPr>
      <w:r w:rsidRPr="0004282C">
        <w:rPr>
          <w:rFonts w:ascii="宋体" w:hAnsi="宋体" w:cs="宋体" w:hint="eastAsia"/>
          <w:sz w:val="24"/>
          <w:lang w:bidi="zh-TW"/>
        </w:rPr>
        <w:t xml:space="preserve">                                                                         </w:t>
      </w:r>
      <w:r w:rsidRPr="0004282C">
        <w:rPr>
          <w:rFonts w:ascii="宋体" w:hAnsi="宋体" w:cs="宋体" w:hint="eastAsia"/>
          <w:sz w:val="24"/>
          <w:lang w:val="zh-TW" w:eastAsia="zh-TW" w:bidi="zh-TW"/>
        </w:rPr>
        <w:t>供应商名称（盖章）：</w:t>
      </w:r>
    </w:p>
    <w:p w14:paraId="2BEE6BEC" w14:textId="77777777" w:rsidR="00C01A7C" w:rsidRPr="0004282C" w:rsidRDefault="00000000">
      <w:pPr>
        <w:ind w:firstLineChars="300" w:firstLine="720"/>
        <w:jc w:val="center"/>
        <w:rPr>
          <w:rFonts w:ascii="宋体" w:hAnsi="宋体" w:cs="宋体" w:hint="eastAsia"/>
          <w:sz w:val="24"/>
          <w:lang w:bidi="zh-TW"/>
        </w:rPr>
      </w:pPr>
      <w:r w:rsidRPr="0004282C">
        <w:rPr>
          <w:rFonts w:ascii="宋体" w:hAnsi="宋体" w:cs="宋体" w:hint="eastAsia"/>
          <w:sz w:val="24"/>
          <w:lang w:bidi="zh-TW"/>
        </w:rPr>
        <w:t xml:space="preserve">                                    </w:t>
      </w:r>
    </w:p>
    <w:p w14:paraId="74AF173F" w14:textId="77777777" w:rsidR="00C01A7C" w:rsidRPr="0004282C" w:rsidRDefault="00000000">
      <w:pPr>
        <w:ind w:firstLineChars="300" w:firstLine="720"/>
        <w:jc w:val="center"/>
        <w:rPr>
          <w:rFonts w:ascii="宋体" w:hAnsi="宋体" w:cs="宋体" w:hint="eastAsia"/>
          <w:sz w:val="24"/>
          <w:lang w:eastAsia="zh-TW" w:bidi="zh-TW"/>
        </w:rPr>
      </w:pPr>
      <w:r w:rsidRPr="0004282C">
        <w:rPr>
          <w:rFonts w:ascii="宋体" w:hAnsi="宋体" w:cs="宋体" w:hint="eastAsia"/>
          <w:sz w:val="24"/>
          <w:lang w:bidi="zh-TW"/>
        </w:rPr>
        <w:t xml:space="preserve">                                        </w:t>
      </w:r>
      <w:r w:rsidRPr="0004282C">
        <w:rPr>
          <w:rFonts w:ascii="宋体" w:hAnsi="宋体" w:cs="宋体" w:hint="eastAsia"/>
          <w:sz w:val="24"/>
          <w:lang w:val="zh-TW" w:eastAsia="zh-TW" w:bidi="zh-TW"/>
        </w:rPr>
        <w:t>日</w:t>
      </w:r>
      <w:r w:rsidRPr="0004282C">
        <w:rPr>
          <w:rFonts w:ascii="宋体" w:hAnsi="宋体" w:cs="宋体" w:hint="eastAsia"/>
          <w:sz w:val="24"/>
          <w:lang w:bidi="zh-TW"/>
        </w:rPr>
        <w:t xml:space="preserve">  </w:t>
      </w:r>
      <w:r w:rsidRPr="0004282C">
        <w:rPr>
          <w:rFonts w:ascii="宋体" w:hAnsi="宋体" w:cs="宋体" w:hint="eastAsia"/>
          <w:sz w:val="24"/>
          <w:lang w:val="zh-TW" w:eastAsia="zh-TW" w:bidi="zh-TW"/>
        </w:rPr>
        <w:t xml:space="preserve">期： </w:t>
      </w:r>
      <w:r w:rsidRPr="0004282C">
        <w:rPr>
          <w:rFonts w:ascii="宋体" w:hAnsi="宋体" w:cs="宋体" w:hint="eastAsia"/>
          <w:sz w:val="24"/>
          <w:lang w:bidi="zh-TW"/>
        </w:rPr>
        <w:t xml:space="preserve">  </w:t>
      </w:r>
      <w:r w:rsidRPr="0004282C">
        <w:rPr>
          <w:rFonts w:ascii="宋体" w:hAnsi="宋体" w:cs="宋体" w:hint="eastAsia"/>
          <w:sz w:val="24"/>
          <w:lang w:val="zh-TW" w:eastAsia="zh-TW" w:bidi="zh-TW"/>
        </w:rPr>
        <w:t xml:space="preserve">年 </w:t>
      </w:r>
      <w:r w:rsidRPr="0004282C">
        <w:rPr>
          <w:rFonts w:ascii="宋体" w:hAnsi="宋体" w:cs="宋体" w:hint="eastAsia"/>
          <w:sz w:val="24"/>
          <w:lang w:bidi="zh-TW"/>
        </w:rPr>
        <w:t xml:space="preserve">  </w:t>
      </w:r>
      <w:r w:rsidRPr="0004282C">
        <w:rPr>
          <w:rFonts w:ascii="宋体" w:hAnsi="宋体" w:cs="宋体" w:hint="eastAsia"/>
          <w:sz w:val="24"/>
          <w:lang w:val="zh-CN" w:bidi="zh-CN"/>
        </w:rPr>
        <w:t>月</w:t>
      </w:r>
      <w:r w:rsidRPr="0004282C">
        <w:rPr>
          <w:rFonts w:ascii="宋体" w:hAnsi="宋体" w:cs="宋体" w:hint="eastAsia"/>
          <w:sz w:val="24"/>
          <w:lang w:bidi="zh-CN"/>
        </w:rPr>
        <w:t xml:space="preserve">  日</w:t>
      </w:r>
    </w:p>
    <w:p w14:paraId="7C1BB5E8" w14:textId="77777777" w:rsidR="00C01A7C" w:rsidRPr="0004282C" w:rsidRDefault="00000000">
      <w:pPr>
        <w:ind w:firstLine="480"/>
        <w:rPr>
          <w:rFonts w:ascii="宋体" w:hAnsi="宋体" w:cs="宋体" w:hint="eastAsia"/>
          <w:sz w:val="24"/>
          <w:lang w:val="zh-TW" w:eastAsia="zh-TW" w:bidi="zh-TW"/>
        </w:rPr>
      </w:pPr>
      <w:r w:rsidRPr="0004282C">
        <w:rPr>
          <w:rFonts w:ascii="宋体" w:hAnsi="宋体" w:cs="宋体" w:hint="eastAsia"/>
          <w:sz w:val="24"/>
          <w:lang w:val="zh-TW" w:eastAsia="zh-TW" w:bidi="zh-TW"/>
        </w:rPr>
        <w:t>附：授权代表身份证（正反</w:t>
      </w:r>
      <w:r w:rsidRPr="0004282C">
        <w:rPr>
          <w:rFonts w:ascii="宋体" w:hAnsi="宋体" w:cs="宋体" w:hint="eastAsia"/>
          <w:sz w:val="24"/>
          <w:lang w:bidi="zh-TW"/>
        </w:rPr>
        <w:t>面</w:t>
      </w:r>
      <w:r w:rsidRPr="0004282C">
        <w:rPr>
          <w:rFonts w:ascii="宋体" w:hAnsi="宋体" w:cs="宋体" w:hint="eastAsia"/>
          <w:sz w:val="24"/>
          <w:lang w:val="zh-TW" w:eastAsia="zh-TW" w:bidi="zh-TW"/>
        </w:rPr>
        <w:t>）</w:t>
      </w:r>
    </w:p>
    <w:p w14:paraId="4E1E8662" w14:textId="77777777" w:rsidR="00C01A7C" w:rsidRPr="0004282C" w:rsidRDefault="00C01A7C">
      <w:pPr>
        <w:ind w:firstLine="480"/>
        <w:rPr>
          <w:rFonts w:ascii="宋体" w:hAnsi="宋体" w:cs="宋体" w:hint="eastAsia"/>
          <w:sz w:val="24"/>
          <w:lang w:val="zh-TW" w:eastAsia="zh-TW" w:bidi="zh-TW"/>
        </w:rPr>
      </w:pPr>
    </w:p>
    <w:tbl>
      <w:tblPr>
        <w:tblW w:w="0" w:type="auto"/>
        <w:tblInd w:w="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5"/>
        <w:gridCol w:w="3733"/>
      </w:tblGrid>
      <w:tr w:rsidR="00C01A7C" w14:paraId="47733FCF" w14:textId="77777777">
        <w:trPr>
          <w:trHeight w:val="1641"/>
        </w:trPr>
        <w:tc>
          <w:tcPr>
            <w:tcW w:w="3845" w:type="dxa"/>
            <w:shd w:val="clear" w:color="auto" w:fill="auto"/>
          </w:tcPr>
          <w:p w14:paraId="0416363F" w14:textId="77777777" w:rsidR="00C01A7C" w:rsidRPr="0004282C" w:rsidRDefault="00C01A7C">
            <w:pPr>
              <w:spacing w:after="220"/>
              <w:ind w:firstLine="480"/>
              <w:jc w:val="center"/>
              <w:rPr>
                <w:rFonts w:ascii="宋体" w:hAnsi="宋体" w:cs="宋体" w:hint="eastAsia"/>
                <w:sz w:val="24"/>
                <w:lang w:val="zh-TW" w:eastAsia="zh-TW" w:bidi="zh-TW"/>
              </w:rPr>
            </w:pPr>
          </w:p>
          <w:p w14:paraId="632BBDCA" w14:textId="77777777" w:rsidR="00C01A7C" w:rsidRPr="0004282C" w:rsidRDefault="00000000">
            <w:pPr>
              <w:spacing w:after="220"/>
              <w:ind w:firstLine="480"/>
              <w:jc w:val="center"/>
              <w:rPr>
                <w:rFonts w:ascii="宋体" w:hAnsi="宋体" w:cs="宋体" w:hint="eastAsia"/>
                <w:sz w:val="24"/>
                <w:lang w:val="zh-TW" w:eastAsia="zh-TW" w:bidi="zh-TW"/>
              </w:rPr>
            </w:pPr>
            <w:r w:rsidRPr="0004282C">
              <w:rPr>
                <w:rFonts w:ascii="宋体" w:hAnsi="宋体" w:cs="宋体" w:hint="eastAsia"/>
                <w:sz w:val="24"/>
                <w:lang w:val="zh-TW" w:eastAsia="zh-TW" w:bidi="zh-TW"/>
              </w:rPr>
              <w:t>授权代表身份证复印件</w:t>
            </w:r>
          </w:p>
          <w:p w14:paraId="201CE359" w14:textId="77777777" w:rsidR="00C01A7C" w:rsidRPr="0004282C" w:rsidRDefault="00000000">
            <w:pPr>
              <w:ind w:firstLine="480"/>
              <w:jc w:val="center"/>
              <w:rPr>
                <w:rFonts w:ascii="宋体" w:eastAsia="PMingLiU" w:hAnsi="宋体" w:cs="宋体" w:hint="eastAsia"/>
                <w:sz w:val="24"/>
                <w:lang w:val="zh-TW" w:eastAsia="zh-TW" w:bidi="zh-TW"/>
              </w:rPr>
            </w:pPr>
            <w:r w:rsidRPr="0004282C">
              <w:rPr>
                <w:rFonts w:ascii="宋体" w:hAnsi="宋体" w:cs="宋体" w:hint="eastAsia"/>
                <w:sz w:val="24"/>
                <w:lang w:val="zh-TW" w:eastAsia="zh-TW" w:bidi="zh-TW"/>
              </w:rPr>
              <w:t>（或扫描件）正面</w:t>
            </w:r>
          </w:p>
        </w:tc>
        <w:tc>
          <w:tcPr>
            <w:tcW w:w="3733" w:type="dxa"/>
            <w:shd w:val="clear" w:color="auto" w:fill="auto"/>
          </w:tcPr>
          <w:p w14:paraId="0F4A9591" w14:textId="77777777" w:rsidR="00C01A7C" w:rsidRPr="0004282C" w:rsidRDefault="00C01A7C">
            <w:pPr>
              <w:ind w:firstLine="480"/>
              <w:rPr>
                <w:rFonts w:ascii="宋体" w:hAnsi="宋体" w:cs="宋体" w:hint="eastAsia"/>
                <w:sz w:val="24"/>
                <w:lang w:val="zh-TW" w:eastAsia="zh-TW" w:bidi="zh-TW"/>
              </w:rPr>
            </w:pPr>
          </w:p>
          <w:p w14:paraId="3B58930C" w14:textId="77777777" w:rsidR="00C01A7C" w:rsidRPr="0004282C" w:rsidRDefault="00000000">
            <w:pPr>
              <w:spacing w:after="220"/>
              <w:ind w:firstLine="480"/>
              <w:jc w:val="center"/>
              <w:rPr>
                <w:rFonts w:ascii="宋体" w:hAnsi="宋体" w:cs="宋体" w:hint="eastAsia"/>
                <w:sz w:val="24"/>
                <w:lang w:val="zh-TW" w:eastAsia="zh-TW" w:bidi="zh-TW"/>
              </w:rPr>
            </w:pPr>
            <w:r w:rsidRPr="0004282C">
              <w:rPr>
                <w:rFonts w:ascii="宋体" w:hAnsi="宋体" w:cs="宋体" w:hint="eastAsia"/>
                <w:sz w:val="24"/>
                <w:lang w:val="zh-TW" w:eastAsia="zh-TW" w:bidi="zh-TW"/>
              </w:rPr>
              <w:t>授权代表身份证复印件</w:t>
            </w:r>
          </w:p>
          <w:p w14:paraId="500E161D" w14:textId="77777777" w:rsidR="00C01A7C" w:rsidRDefault="00000000">
            <w:pPr>
              <w:ind w:firstLine="480"/>
              <w:jc w:val="center"/>
              <w:rPr>
                <w:rFonts w:ascii="宋体" w:hAnsi="宋体" w:cs="宋体" w:hint="eastAsia"/>
                <w:sz w:val="24"/>
                <w:lang w:bidi="zh-TW"/>
              </w:rPr>
            </w:pPr>
            <w:r w:rsidRPr="0004282C">
              <w:rPr>
                <w:rFonts w:ascii="宋体" w:hAnsi="宋体" w:cs="宋体" w:hint="eastAsia"/>
                <w:sz w:val="24"/>
                <w:lang w:val="zh-TW" w:eastAsia="zh-TW" w:bidi="zh-TW"/>
              </w:rPr>
              <w:t>（或扫描件）反</w:t>
            </w:r>
            <w:r w:rsidRPr="0004282C">
              <w:rPr>
                <w:rFonts w:ascii="宋体" w:hAnsi="宋体" w:cs="宋体" w:hint="eastAsia"/>
                <w:sz w:val="24"/>
                <w:lang w:bidi="zh-TW"/>
              </w:rPr>
              <w:t>面</w:t>
            </w:r>
          </w:p>
        </w:tc>
      </w:tr>
      <w:bookmarkEnd w:id="50"/>
    </w:tbl>
    <w:p w14:paraId="2B63C9E8" w14:textId="77777777" w:rsidR="00C01A7C" w:rsidRDefault="00C01A7C">
      <w:pPr>
        <w:pStyle w:val="aff8"/>
      </w:pPr>
    </w:p>
    <w:sectPr w:rsidR="00C01A7C">
      <w:headerReference w:type="default" r:id="rId9"/>
      <w:footerReference w:type="default" r:id="rId10"/>
      <w:pgSz w:w="11906" w:h="16838"/>
      <w:pgMar w:top="1264" w:right="1134" w:bottom="1134" w:left="1701" w:header="680" w:footer="828" w:gutter="0"/>
      <w:pgNumType w:fmt="numberInDash"/>
      <w:cols w:space="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19DC7" w14:textId="77777777" w:rsidR="00571A3B" w:rsidRDefault="00571A3B"/>
  </w:endnote>
  <w:endnote w:type="continuationSeparator" w:id="0">
    <w:p w14:paraId="0EF50738" w14:textId="77777777" w:rsidR="00571A3B" w:rsidRDefault="00571A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default"/>
    <w:sig w:usb0="E0002EFF" w:usb1="C0007843" w:usb2="00000009" w:usb3="00000000" w:csb0="400001FF" w:csb1="FFFF0000"/>
  </w:font>
  <w:font w:name="MS Sans Serif">
    <w:altName w:val="Segoe Print"/>
    <w:charset w:val="00"/>
    <w:family w:val="swiss"/>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华文细黑">
    <w:altName w:val="微软雅黑"/>
    <w:panose1 w:val="02010600040101010101"/>
    <w:charset w:val="86"/>
    <w:family w:val="auto"/>
    <w:pitch w:val="default"/>
    <w:sig w:usb0="00000000" w:usb1="00000000" w:usb2="00000010" w:usb3="00000000" w:csb0="0004009F" w:csb1="00000000"/>
  </w:font>
  <w:font w:name="Tahoma">
    <w:panose1 w:val="020B0604030504040204"/>
    <w:charset w:val="00"/>
    <w:family w:val="swiss"/>
    <w:pitch w:val="default"/>
    <w:sig w:usb0="E1002EFF" w:usb1="C000605B" w:usb2="00000029" w:usb3="00000000" w:csb0="200101FF" w:csb1="20280000"/>
  </w:font>
  <w:font w:name="楷体_GB2312">
    <w:charset w:val="86"/>
    <w:family w:val="modern"/>
    <w:pitch w:val="default"/>
    <w:sig w:usb0="00000001" w:usb1="080E0000" w:usb2="00000000" w:usb3="00000000" w:csb0="00040000" w:csb1="00000000"/>
  </w:font>
  <w:font w:name="MingLiU">
    <w:altName w:val="細明體"/>
    <w:panose1 w:val="02010609000101010101"/>
    <w:charset w:val="88"/>
    <w:family w:val="modern"/>
    <w:pitch w:val="default"/>
    <w:sig w:usb0="00000000" w:usb1="00000000" w:usb2="00000016" w:usb3="00000000" w:csb0="00100001"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宋体-18030">
    <w:altName w:val="微软雅黑"/>
    <w:charset w:val="86"/>
    <w:family w:val="modern"/>
    <w:pitch w:val="default"/>
    <w:sig w:usb0="00000000" w:usb1="00000000" w:usb2="000A005E" w:usb3="00000000" w:csb0="00040001" w:csb1="00000000"/>
  </w:font>
  <w:font w:name="Lucida Sans Unicode">
    <w:panose1 w:val="020B0602030504020204"/>
    <w:charset w:val="00"/>
    <w:family w:val="swiss"/>
    <w:pitch w:val="default"/>
    <w:sig w:usb0="80001AFF" w:usb1="0000396B" w:usb2="00000000" w:usb3="00000000" w:csb0="200000BF" w:csb1="D7F70000"/>
  </w:font>
  <w:font w:name="PMingLiU">
    <w:altName w:val="新細明體"/>
    <w:panose1 w:val="02010601000101010101"/>
    <w:charset w:val="88"/>
    <w:family w:val="roman"/>
    <w:pitch w:val="default"/>
    <w:sig w:usb0="00000000" w:usb1="0000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19A3E" w14:textId="77777777" w:rsidR="00C01A7C" w:rsidRDefault="00C01A7C">
    <w:pPr>
      <w:pStyle w:val="af6"/>
      <w:rPr>
        <w:rFonts w:ascii="仿宋_GB2312" w:eastAsia="仿宋_GB2312"/>
        <w:sz w:val="21"/>
        <w:szCs w:val="21"/>
      </w:rPr>
    </w:pPr>
  </w:p>
  <w:p w14:paraId="50C731EF" w14:textId="77777777" w:rsidR="00C01A7C" w:rsidRDefault="00000000">
    <w:pPr>
      <w:pStyle w:val="af6"/>
      <w:framePr w:wrap="around" w:vAnchor="text" w:hAnchor="margin" w:xAlign="center" w:y="1"/>
      <w:jc w:val="center"/>
      <w:rPr>
        <w:rStyle w:val="aff4"/>
      </w:rPr>
    </w:pPr>
    <w:r>
      <w:fldChar w:fldCharType="begin"/>
    </w:r>
    <w:r>
      <w:rPr>
        <w:rStyle w:val="aff4"/>
      </w:rPr>
      <w:instrText xml:space="preserve">PAGE  </w:instrText>
    </w:r>
    <w:r>
      <w:fldChar w:fldCharType="separate"/>
    </w:r>
    <w:r>
      <w:rPr>
        <w:rStyle w:val="aff4"/>
      </w:rPr>
      <w:t>- 6 -</w:t>
    </w:r>
    <w:r>
      <w:fldChar w:fldCharType="end"/>
    </w:r>
  </w:p>
  <w:p w14:paraId="04D38FDE" w14:textId="77777777" w:rsidR="00C01A7C" w:rsidRDefault="00C01A7C">
    <w:pPr>
      <w:pStyle w:val="af6"/>
      <w:ind w:right="360"/>
      <w:rPr>
        <w:rFonts w:ascii="仿宋_GB2312" w:eastAsia="仿宋_GB2312"/>
        <w:sz w:val="21"/>
        <w:szCs w:val="21"/>
      </w:rPr>
    </w:pPr>
  </w:p>
  <w:p w14:paraId="4342FCA8" w14:textId="77777777" w:rsidR="00C01A7C" w:rsidRDefault="00C01A7C">
    <w:pPr>
      <w:pStyle w:val="af6"/>
      <w:jc w:val="right"/>
      <w:rPr>
        <w:rFonts w:ascii="宋体" w:hAnsi="宋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932A3" w14:textId="77777777" w:rsidR="00571A3B" w:rsidRDefault="00571A3B"/>
  </w:footnote>
  <w:footnote w:type="continuationSeparator" w:id="0">
    <w:p w14:paraId="45F82116" w14:textId="77777777" w:rsidR="00571A3B" w:rsidRDefault="00571A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F9FC" w14:textId="77777777" w:rsidR="00C01A7C" w:rsidRDefault="00000000">
    <w:pPr>
      <w:pStyle w:val="af7"/>
      <w:rPr>
        <w:rFonts w:asciiTheme="minorEastAsia" w:eastAsiaTheme="minorEastAsia" w:hAnsiTheme="minorEastAsia" w:hint="eastAsia"/>
      </w:rPr>
    </w:pPr>
    <w:r>
      <w:rPr>
        <w:rFonts w:asciiTheme="minorEastAsia" w:eastAsiaTheme="minorEastAsia" w:hAnsiTheme="minorEastAsia" w:hint="eastAsia"/>
      </w:rPr>
      <w:t>辽宁友诚招标代理有限公司                                    项目编号：LNYCDL20250501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3"/>
    <w:multiLevelType w:val="multilevel"/>
    <w:tmpl w:val="00000013"/>
    <w:lvl w:ilvl="0">
      <w:start w:val="1"/>
      <w:numFmt w:val="decimal"/>
      <w:lvlText w:val="%1."/>
      <w:lvlJc w:val="left"/>
      <w:pPr>
        <w:tabs>
          <w:tab w:val="left" w:pos="560"/>
        </w:tabs>
        <w:ind w:left="900" w:hanging="340"/>
      </w:pPr>
      <w:rPr>
        <w:rFonts w:hint="eastAsia"/>
      </w:rPr>
    </w:lvl>
    <w:lvl w:ilvl="1">
      <w:start w:val="1"/>
      <w:numFmt w:val="decimal"/>
      <w:lvlText w:val="%2．"/>
      <w:lvlJc w:val="left"/>
      <w:pPr>
        <w:tabs>
          <w:tab w:val="left" w:pos="0"/>
        </w:tabs>
        <w:ind w:left="340" w:hanging="340"/>
      </w:pPr>
      <w:rPr>
        <w:rFonts w:ascii="宋体" w:eastAsia="宋体" w:hAnsi="宋体" w:cs="Times New Roman"/>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37573119"/>
    <w:multiLevelType w:val="multilevel"/>
    <w:tmpl w:val="37573119"/>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376F4EEB"/>
    <w:multiLevelType w:val="multilevel"/>
    <w:tmpl w:val="376F4EEB"/>
    <w:lvl w:ilvl="0">
      <w:start w:val="3"/>
      <w:numFmt w:val="decimal"/>
      <w:lvlText w:val="%1"/>
      <w:lvlJc w:val="left"/>
      <w:pPr>
        <w:ind w:left="360" w:hanging="360"/>
      </w:pPr>
      <w:rPr>
        <w:rFonts w:hint="default"/>
      </w:rPr>
    </w:lvl>
    <w:lvl w:ilvl="1">
      <w:start w:val="1"/>
      <w:numFmt w:val="decimal"/>
      <w:lvlText w:val="%1.%2"/>
      <w:lvlJc w:val="left"/>
      <w:pPr>
        <w:ind w:left="644" w:hanging="360"/>
      </w:pPr>
      <w:rPr>
        <w:rFonts w:ascii="Times New Roman" w:hAnsi="Times New Roman" w:cs="Times New Roman" w:hint="default"/>
        <w:b w:val="0"/>
      </w:rPr>
    </w:lvl>
    <w:lvl w:ilvl="2">
      <w:start w:val="1"/>
      <w:numFmt w:val="decimal"/>
      <w:pStyle w:val="head111"/>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F473514"/>
    <w:multiLevelType w:val="multilevel"/>
    <w:tmpl w:val="3F473514"/>
    <w:lvl w:ilvl="0">
      <w:start w:val="1"/>
      <w:numFmt w:val="decimal"/>
      <w:pStyle w:val="4"/>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567308769">
    <w:abstractNumId w:val="3"/>
  </w:num>
  <w:num w:numId="2" w16cid:durableId="1993563504">
    <w:abstractNumId w:val="2"/>
  </w:num>
  <w:num w:numId="3" w16cid:durableId="1560554846">
    <w:abstractNumId w:val="0"/>
  </w:num>
  <w:num w:numId="4" w16cid:durableId="669217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hideSpellingErrors/>
  <w:defaultTabStop w:val="420"/>
  <w:drawingGridHorizontalSpacing w:val="210"/>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c5MzdlY2ZkOWZhNTJkN2FjOGYwNTQ4YTQ2OTZmYzMifQ=="/>
    <w:docVar w:name="KSO_WPS_MARK_KEY" w:val="ade53531-8aea-419e-812c-01fdbfc33354"/>
  </w:docVars>
  <w:rsids>
    <w:rsidRoot w:val="004C2853"/>
    <w:rsid w:val="AF9D8A03"/>
    <w:rsid w:val="BEFFA276"/>
    <w:rsid w:val="D1A9B037"/>
    <w:rsid w:val="DE2721D2"/>
    <w:rsid w:val="0000011A"/>
    <w:rsid w:val="0000015A"/>
    <w:rsid w:val="0000196A"/>
    <w:rsid w:val="000019C6"/>
    <w:rsid w:val="00002047"/>
    <w:rsid w:val="00002D80"/>
    <w:rsid w:val="00005027"/>
    <w:rsid w:val="000055F3"/>
    <w:rsid w:val="00005B56"/>
    <w:rsid w:val="000070FD"/>
    <w:rsid w:val="00007178"/>
    <w:rsid w:val="0001001D"/>
    <w:rsid w:val="00010F59"/>
    <w:rsid w:val="0001112A"/>
    <w:rsid w:val="00011332"/>
    <w:rsid w:val="00012257"/>
    <w:rsid w:val="00013157"/>
    <w:rsid w:val="000137F8"/>
    <w:rsid w:val="00014668"/>
    <w:rsid w:val="000148F2"/>
    <w:rsid w:val="0001619B"/>
    <w:rsid w:val="00017A6B"/>
    <w:rsid w:val="00017FCC"/>
    <w:rsid w:val="00021340"/>
    <w:rsid w:val="00021380"/>
    <w:rsid w:val="0002153C"/>
    <w:rsid w:val="00021D21"/>
    <w:rsid w:val="00021FD9"/>
    <w:rsid w:val="00021FED"/>
    <w:rsid w:val="00022545"/>
    <w:rsid w:val="00022999"/>
    <w:rsid w:val="00022A05"/>
    <w:rsid w:val="00022F50"/>
    <w:rsid w:val="00022FC0"/>
    <w:rsid w:val="00024180"/>
    <w:rsid w:val="00024BAE"/>
    <w:rsid w:val="00026319"/>
    <w:rsid w:val="00027308"/>
    <w:rsid w:val="00027CDB"/>
    <w:rsid w:val="00027F55"/>
    <w:rsid w:val="0003019E"/>
    <w:rsid w:val="000313AC"/>
    <w:rsid w:val="00033E79"/>
    <w:rsid w:val="0003526B"/>
    <w:rsid w:val="00037DAE"/>
    <w:rsid w:val="000413FC"/>
    <w:rsid w:val="0004282C"/>
    <w:rsid w:val="00042F83"/>
    <w:rsid w:val="00043BEA"/>
    <w:rsid w:val="000448E8"/>
    <w:rsid w:val="0004551F"/>
    <w:rsid w:val="000459F9"/>
    <w:rsid w:val="0004670E"/>
    <w:rsid w:val="0004709F"/>
    <w:rsid w:val="000475A8"/>
    <w:rsid w:val="00052FC9"/>
    <w:rsid w:val="0005424A"/>
    <w:rsid w:val="00054971"/>
    <w:rsid w:val="00054C3E"/>
    <w:rsid w:val="0005504D"/>
    <w:rsid w:val="00055235"/>
    <w:rsid w:val="00055274"/>
    <w:rsid w:val="00055440"/>
    <w:rsid w:val="0005736A"/>
    <w:rsid w:val="00057CDD"/>
    <w:rsid w:val="000602A8"/>
    <w:rsid w:val="00060581"/>
    <w:rsid w:val="000605C1"/>
    <w:rsid w:val="00060672"/>
    <w:rsid w:val="00060983"/>
    <w:rsid w:val="00060C69"/>
    <w:rsid w:val="0006121A"/>
    <w:rsid w:val="00062A0C"/>
    <w:rsid w:val="00062BCA"/>
    <w:rsid w:val="00062EBC"/>
    <w:rsid w:val="000636CC"/>
    <w:rsid w:val="0006481D"/>
    <w:rsid w:val="000649F4"/>
    <w:rsid w:val="00065548"/>
    <w:rsid w:val="00065CC2"/>
    <w:rsid w:val="0006609F"/>
    <w:rsid w:val="000662DE"/>
    <w:rsid w:val="000667F8"/>
    <w:rsid w:val="00066B22"/>
    <w:rsid w:val="0006753D"/>
    <w:rsid w:val="0006763F"/>
    <w:rsid w:val="000705AF"/>
    <w:rsid w:val="0007182C"/>
    <w:rsid w:val="00071E2C"/>
    <w:rsid w:val="00072EAD"/>
    <w:rsid w:val="00073783"/>
    <w:rsid w:val="0007409A"/>
    <w:rsid w:val="000741B8"/>
    <w:rsid w:val="000744AA"/>
    <w:rsid w:val="0007464D"/>
    <w:rsid w:val="00074CFE"/>
    <w:rsid w:val="0007535C"/>
    <w:rsid w:val="00075697"/>
    <w:rsid w:val="0007605A"/>
    <w:rsid w:val="00077886"/>
    <w:rsid w:val="000779C3"/>
    <w:rsid w:val="00081C57"/>
    <w:rsid w:val="00081FB2"/>
    <w:rsid w:val="0008213F"/>
    <w:rsid w:val="00083110"/>
    <w:rsid w:val="00083DA3"/>
    <w:rsid w:val="000841A2"/>
    <w:rsid w:val="000849C4"/>
    <w:rsid w:val="00084A6C"/>
    <w:rsid w:val="000851BD"/>
    <w:rsid w:val="0008579D"/>
    <w:rsid w:val="000873A8"/>
    <w:rsid w:val="00087B26"/>
    <w:rsid w:val="000902CC"/>
    <w:rsid w:val="00092DB0"/>
    <w:rsid w:val="00092E07"/>
    <w:rsid w:val="0009374C"/>
    <w:rsid w:val="00093A45"/>
    <w:rsid w:val="000943C9"/>
    <w:rsid w:val="00094588"/>
    <w:rsid w:val="00094D68"/>
    <w:rsid w:val="000957AF"/>
    <w:rsid w:val="000958A8"/>
    <w:rsid w:val="00095B25"/>
    <w:rsid w:val="00095CAF"/>
    <w:rsid w:val="00096405"/>
    <w:rsid w:val="000977C9"/>
    <w:rsid w:val="00097879"/>
    <w:rsid w:val="000A08D5"/>
    <w:rsid w:val="000A1910"/>
    <w:rsid w:val="000A3042"/>
    <w:rsid w:val="000A3673"/>
    <w:rsid w:val="000A3AC1"/>
    <w:rsid w:val="000A40A3"/>
    <w:rsid w:val="000A51E6"/>
    <w:rsid w:val="000A51F9"/>
    <w:rsid w:val="000A5366"/>
    <w:rsid w:val="000A54E4"/>
    <w:rsid w:val="000A588A"/>
    <w:rsid w:val="000A6423"/>
    <w:rsid w:val="000A7045"/>
    <w:rsid w:val="000A7CAD"/>
    <w:rsid w:val="000B1555"/>
    <w:rsid w:val="000B18A0"/>
    <w:rsid w:val="000B2619"/>
    <w:rsid w:val="000B3354"/>
    <w:rsid w:val="000B39D5"/>
    <w:rsid w:val="000B3DB5"/>
    <w:rsid w:val="000B4B83"/>
    <w:rsid w:val="000B4E0D"/>
    <w:rsid w:val="000B4EDB"/>
    <w:rsid w:val="000B52B0"/>
    <w:rsid w:val="000B55FA"/>
    <w:rsid w:val="000B58DA"/>
    <w:rsid w:val="000B6C14"/>
    <w:rsid w:val="000C056C"/>
    <w:rsid w:val="000C194E"/>
    <w:rsid w:val="000C1F09"/>
    <w:rsid w:val="000C1F9A"/>
    <w:rsid w:val="000C1FDA"/>
    <w:rsid w:val="000C2EFE"/>
    <w:rsid w:val="000C35C1"/>
    <w:rsid w:val="000C3B77"/>
    <w:rsid w:val="000C40C5"/>
    <w:rsid w:val="000C4411"/>
    <w:rsid w:val="000C453B"/>
    <w:rsid w:val="000C5605"/>
    <w:rsid w:val="000C56EE"/>
    <w:rsid w:val="000C5C30"/>
    <w:rsid w:val="000C67B9"/>
    <w:rsid w:val="000C772B"/>
    <w:rsid w:val="000C777F"/>
    <w:rsid w:val="000C77FC"/>
    <w:rsid w:val="000D01D0"/>
    <w:rsid w:val="000D05E4"/>
    <w:rsid w:val="000D0DFE"/>
    <w:rsid w:val="000D1015"/>
    <w:rsid w:val="000D1C8E"/>
    <w:rsid w:val="000D1DCA"/>
    <w:rsid w:val="000D2127"/>
    <w:rsid w:val="000D26A6"/>
    <w:rsid w:val="000D3128"/>
    <w:rsid w:val="000D44F4"/>
    <w:rsid w:val="000D52FF"/>
    <w:rsid w:val="000D5E9E"/>
    <w:rsid w:val="000D66C8"/>
    <w:rsid w:val="000D6755"/>
    <w:rsid w:val="000D686A"/>
    <w:rsid w:val="000D78A7"/>
    <w:rsid w:val="000E083F"/>
    <w:rsid w:val="000E120D"/>
    <w:rsid w:val="000E1376"/>
    <w:rsid w:val="000E27FC"/>
    <w:rsid w:val="000E385A"/>
    <w:rsid w:val="000E406E"/>
    <w:rsid w:val="000E4A29"/>
    <w:rsid w:val="000E5598"/>
    <w:rsid w:val="000E5C51"/>
    <w:rsid w:val="000E6433"/>
    <w:rsid w:val="000E6F5E"/>
    <w:rsid w:val="000E70A0"/>
    <w:rsid w:val="000E7647"/>
    <w:rsid w:val="000F086F"/>
    <w:rsid w:val="000F1043"/>
    <w:rsid w:val="000F17CE"/>
    <w:rsid w:val="000F24E9"/>
    <w:rsid w:val="000F28B5"/>
    <w:rsid w:val="000F30F6"/>
    <w:rsid w:val="000F40D9"/>
    <w:rsid w:val="000F4B4C"/>
    <w:rsid w:val="000F7405"/>
    <w:rsid w:val="000F7794"/>
    <w:rsid w:val="00100304"/>
    <w:rsid w:val="00100FA9"/>
    <w:rsid w:val="001010DA"/>
    <w:rsid w:val="00102C99"/>
    <w:rsid w:val="001043FD"/>
    <w:rsid w:val="001045B4"/>
    <w:rsid w:val="00104963"/>
    <w:rsid w:val="00104BC3"/>
    <w:rsid w:val="00104CEF"/>
    <w:rsid w:val="00104ED3"/>
    <w:rsid w:val="0010575B"/>
    <w:rsid w:val="00105A07"/>
    <w:rsid w:val="00105DD4"/>
    <w:rsid w:val="00106773"/>
    <w:rsid w:val="001071FC"/>
    <w:rsid w:val="00107D82"/>
    <w:rsid w:val="001100C1"/>
    <w:rsid w:val="00110AAA"/>
    <w:rsid w:val="00110CA3"/>
    <w:rsid w:val="0011132B"/>
    <w:rsid w:val="00111981"/>
    <w:rsid w:val="00111C0B"/>
    <w:rsid w:val="0011270C"/>
    <w:rsid w:val="00112C12"/>
    <w:rsid w:val="001132B2"/>
    <w:rsid w:val="001144F3"/>
    <w:rsid w:val="00114E0E"/>
    <w:rsid w:val="0011514B"/>
    <w:rsid w:val="00115288"/>
    <w:rsid w:val="001161B6"/>
    <w:rsid w:val="0011689A"/>
    <w:rsid w:val="001174F9"/>
    <w:rsid w:val="00120172"/>
    <w:rsid w:val="001201E1"/>
    <w:rsid w:val="001206B0"/>
    <w:rsid w:val="00121625"/>
    <w:rsid w:val="00121A7C"/>
    <w:rsid w:val="00122B20"/>
    <w:rsid w:val="001232FE"/>
    <w:rsid w:val="0012360B"/>
    <w:rsid w:val="00123AFD"/>
    <w:rsid w:val="00126650"/>
    <w:rsid w:val="0012727F"/>
    <w:rsid w:val="0012737B"/>
    <w:rsid w:val="001300AA"/>
    <w:rsid w:val="001300E2"/>
    <w:rsid w:val="00130590"/>
    <w:rsid w:val="00131186"/>
    <w:rsid w:val="00131E4F"/>
    <w:rsid w:val="0013354C"/>
    <w:rsid w:val="001337C2"/>
    <w:rsid w:val="0013411B"/>
    <w:rsid w:val="00136BE6"/>
    <w:rsid w:val="0013744F"/>
    <w:rsid w:val="001378CE"/>
    <w:rsid w:val="00137F33"/>
    <w:rsid w:val="001403EC"/>
    <w:rsid w:val="00140BC2"/>
    <w:rsid w:val="00141BD8"/>
    <w:rsid w:val="00141D36"/>
    <w:rsid w:val="00143143"/>
    <w:rsid w:val="00143EE0"/>
    <w:rsid w:val="0014688A"/>
    <w:rsid w:val="00147AF0"/>
    <w:rsid w:val="00150B4E"/>
    <w:rsid w:val="00150FF0"/>
    <w:rsid w:val="00151BF1"/>
    <w:rsid w:val="0015291B"/>
    <w:rsid w:val="0015327A"/>
    <w:rsid w:val="001547D9"/>
    <w:rsid w:val="001556BE"/>
    <w:rsid w:val="001568A8"/>
    <w:rsid w:val="00157B08"/>
    <w:rsid w:val="00157CB7"/>
    <w:rsid w:val="001601AD"/>
    <w:rsid w:val="00161195"/>
    <w:rsid w:val="001616F4"/>
    <w:rsid w:val="001624A5"/>
    <w:rsid w:val="00162655"/>
    <w:rsid w:val="001642BF"/>
    <w:rsid w:val="00166CD1"/>
    <w:rsid w:val="00166F84"/>
    <w:rsid w:val="00167039"/>
    <w:rsid w:val="001670EA"/>
    <w:rsid w:val="00167D49"/>
    <w:rsid w:val="0017010E"/>
    <w:rsid w:val="0017056F"/>
    <w:rsid w:val="0017080D"/>
    <w:rsid w:val="00170D5E"/>
    <w:rsid w:val="0017258B"/>
    <w:rsid w:val="00173492"/>
    <w:rsid w:val="0017351C"/>
    <w:rsid w:val="00174463"/>
    <w:rsid w:val="001744D5"/>
    <w:rsid w:val="001761C6"/>
    <w:rsid w:val="00176BD2"/>
    <w:rsid w:val="00182759"/>
    <w:rsid w:val="00182B69"/>
    <w:rsid w:val="00182B85"/>
    <w:rsid w:val="00183072"/>
    <w:rsid w:val="001839E6"/>
    <w:rsid w:val="00184B0C"/>
    <w:rsid w:val="001855E8"/>
    <w:rsid w:val="00185DDA"/>
    <w:rsid w:val="00186087"/>
    <w:rsid w:val="00187666"/>
    <w:rsid w:val="00187CCC"/>
    <w:rsid w:val="00187EAC"/>
    <w:rsid w:val="00192718"/>
    <w:rsid w:val="001935CD"/>
    <w:rsid w:val="0019478C"/>
    <w:rsid w:val="00194D33"/>
    <w:rsid w:val="00195952"/>
    <w:rsid w:val="00195F10"/>
    <w:rsid w:val="00196C59"/>
    <w:rsid w:val="00197CAB"/>
    <w:rsid w:val="001A0842"/>
    <w:rsid w:val="001A2737"/>
    <w:rsid w:val="001A4B7A"/>
    <w:rsid w:val="001A4C28"/>
    <w:rsid w:val="001A531D"/>
    <w:rsid w:val="001A6563"/>
    <w:rsid w:val="001A6891"/>
    <w:rsid w:val="001A6BD3"/>
    <w:rsid w:val="001A70A5"/>
    <w:rsid w:val="001A7460"/>
    <w:rsid w:val="001A79D9"/>
    <w:rsid w:val="001B0140"/>
    <w:rsid w:val="001B1058"/>
    <w:rsid w:val="001B13B6"/>
    <w:rsid w:val="001B1775"/>
    <w:rsid w:val="001B18A8"/>
    <w:rsid w:val="001B1D03"/>
    <w:rsid w:val="001B1FAC"/>
    <w:rsid w:val="001B2884"/>
    <w:rsid w:val="001B3952"/>
    <w:rsid w:val="001B3F07"/>
    <w:rsid w:val="001B420A"/>
    <w:rsid w:val="001B4423"/>
    <w:rsid w:val="001B46FE"/>
    <w:rsid w:val="001B5552"/>
    <w:rsid w:val="001B576A"/>
    <w:rsid w:val="001B57BA"/>
    <w:rsid w:val="001B5B0F"/>
    <w:rsid w:val="001B5C28"/>
    <w:rsid w:val="001B6197"/>
    <w:rsid w:val="001B623A"/>
    <w:rsid w:val="001B75CF"/>
    <w:rsid w:val="001C005F"/>
    <w:rsid w:val="001C0B8B"/>
    <w:rsid w:val="001C1288"/>
    <w:rsid w:val="001C1A67"/>
    <w:rsid w:val="001C2E93"/>
    <w:rsid w:val="001C307D"/>
    <w:rsid w:val="001C3A4D"/>
    <w:rsid w:val="001C472D"/>
    <w:rsid w:val="001C6176"/>
    <w:rsid w:val="001C61D6"/>
    <w:rsid w:val="001C620B"/>
    <w:rsid w:val="001C6CA4"/>
    <w:rsid w:val="001D2500"/>
    <w:rsid w:val="001D2538"/>
    <w:rsid w:val="001D2D10"/>
    <w:rsid w:val="001D3E2D"/>
    <w:rsid w:val="001D4620"/>
    <w:rsid w:val="001D47B5"/>
    <w:rsid w:val="001D5129"/>
    <w:rsid w:val="001D554E"/>
    <w:rsid w:val="001D56B2"/>
    <w:rsid w:val="001D5F55"/>
    <w:rsid w:val="001D62F7"/>
    <w:rsid w:val="001D6C60"/>
    <w:rsid w:val="001D6CDE"/>
    <w:rsid w:val="001D70DC"/>
    <w:rsid w:val="001E0D74"/>
    <w:rsid w:val="001E11ED"/>
    <w:rsid w:val="001E2E70"/>
    <w:rsid w:val="001E2F33"/>
    <w:rsid w:val="001E4AB9"/>
    <w:rsid w:val="001E5031"/>
    <w:rsid w:val="001E5AB6"/>
    <w:rsid w:val="001E5D76"/>
    <w:rsid w:val="001E5FEC"/>
    <w:rsid w:val="001E6DAD"/>
    <w:rsid w:val="001E7D0A"/>
    <w:rsid w:val="001F0B9E"/>
    <w:rsid w:val="001F13AF"/>
    <w:rsid w:val="001F218A"/>
    <w:rsid w:val="001F2923"/>
    <w:rsid w:val="001F2B92"/>
    <w:rsid w:val="001F31C3"/>
    <w:rsid w:val="001F3205"/>
    <w:rsid w:val="001F346B"/>
    <w:rsid w:val="001F49A3"/>
    <w:rsid w:val="001F583A"/>
    <w:rsid w:val="001F6CE2"/>
    <w:rsid w:val="001F73E0"/>
    <w:rsid w:val="001F7568"/>
    <w:rsid w:val="002003EF"/>
    <w:rsid w:val="00200E15"/>
    <w:rsid w:val="002021D4"/>
    <w:rsid w:val="002026E3"/>
    <w:rsid w:val="00202921"/>
    <w:rsid w:val="00204350"/>
    <w:rsid w:val="00205272"/>
    <w:rsid w:val="0020587E"/>
    <w:rsid w:val="0020704F"/>
    <w:rsid w:val="0020770B"/>
    <w:rsid w:val="00210221"/>
    <w:rsid w:val="00211D23"/>
    <w:rsid w:val="00213201"/>
    <w:rsid w:val="002138AA"/>
    <w:rsid w:val="00214DD4"/>
    <w:rsid w:val="00215073"/>
    <w:rsid w:val="00215DFA"/>
    <w:rsid w:val="002174BF"/>
    <w:rsid w:val="00217642"/>
    <w:rsid w:val="00220007"/>
    <w:rsid w:val="00220254"/>
    <w:rsid w:val="00220A5D"/>
    <w:rsid w:val="00221130"/>
    <w:rsid w:val="0022119A"/>
    <w:rsid w:val="002212A7"/>
    <w:rsid w:val="00221858"/>
    <w:rsid w:val="002231B0"/>
    <w:rsid w:val="00223884"/>
    <w:rsid w:val="00223FE0"/>
    <w:rsid w:val="00224331"/>
    <w:rsid w:val="002246EF"/>
    <w:rsid w:val="00225268"/>
    <w:rsid w:val="00225E14"/>
    <w:rsid w:val="0022628E"/>
    <w:rsid w:val="00227505"/>
    <w:rsid w:val="00227523"/>
    <w:rsid w:val="00227750"/>
    <w:rsid w:val="00227A50"/>
    <w:rsid w:val="00232C56"/>
    <w:rsid w:val="00233A2A"/>
    <w:rsid w:val="00233F54"/>
    <w:rsid w:val="0023449F"/>
    <w:rsid w:val="002345C7"/>
    <w:rsid w:val="00234656"/>
    <w:rsid w:val="00234A30"/>
    <w:rsid w:val="002356CD"/>
    <w:rsid w:val="00236366"/>
    <w:rsid w:val="00236416"/>
    <w:rsid w:val="002366AC"/>
    <w:rsid w:val="002366C9"/>
    <w:rsid w:val="00236C2B"/>
    <w:rsid w:val="0023743B"/>
    <w:rsid w:val="00240C31"/>
    <w:rsid w:val="0024138B"/>
    <w:rsid w:val="00242532"/>
    <w:rsid w:val="0024277E"/>
    <w:rsid w:val="00242A63"/>
    <w:rsid w:val="00244842"/>
    <w:rsid w:val="00244DF3"/>
    <w:rsid w:val="00245495"/>
    <w:rsid w:val="0024677B"/>
    <w:rsid w:val="0024792F"/>
    <w:rsid w:val="00250283"/>
    <w:rsid w:val="002505FE"/>
    <w:rsid w:val="00251F6A"/>
    <w:rsid w:val="00252FED"/>
    <w:rsid w:val="002533C7"/>
    <w:rsid w:val="0025388A"/>
    <w:rsid w:val="00253D2B"/>
    <w:rsid w:val="00253E84"/>
    <w:rsid w:val="00253F15"/>
    <w:rsid w:val="00254630"/>
    <w:rsid w:val="002554B6"/>
    <w:rsid w:val="00255C92"/>
    <w:rsid w:val="00255E6A"/>
    <w:rsid w:val="00257670"/>
    <w:rsid w:val="00260189"/>
    <w:rsid w:val="0026149E"/>
    <w:rsid w:val="0026174B"/>
    <w:rsid w:val="00262082"/>
    <w:rsid w:val="00262797"/>
    <w:rsid w:val="00263637"/>
    <w:rsid w:val="00263898"/>
    <w:rsid w:val="002639DD"/>
    <w:rsid w:val="00263BD5"/>
    <w:rsid w:val="00263F3F"/>
    <w:rsid w:val="0026419B"/>
    <w:rsid w:val="00264DFD"/>
    <w:rsid w:val="002654E4"/>
    <w:rsid w:val="00266924"/>
    <w:rsid w:val="00270062"/>
    <w:rsid w:val="00271040"/>
    <w:rsid w:val="002712B5"/>
    <w:rsid w:val="00271F5E"/>
    <w:rsid w:val="002725D7"/>
    <w:rsid w:val="00272819"/>
    <w:rsid w:val="00272C4C"/>
    <w:rsid w:val="00272E9D"/>
    <w:rsid w:val="002738E5"/>
    <w:rsid w:val="0027482E"/>
    <w:rsid w:val="002756F7"/>
    <w:rsid w:val="002757F0"/>
    <w:rsid w:val="00275F84"/>
    <w:rsid w:val="002769DE"/>
    <w:rsid w:val="00277576"/>
    <w:rsid w:val="00280432"/>
    <w:rsid w:val="002815E5"/>
    <w:rsid w:val="00282825"/>
    <w:rsid w:val="00282DDD"/>
    <w:rsid w:val="00283241"/>
    <w:rsid w:val="00283625"/>
    <w:rsid w:val="00283E27"/>
    <w:rsid w:val="00284861"/>
    <w:rsid w:val="00284F46"/>
    <w:rsid w:val="002858C3"/>
    <w:rsid w:val="0028665E"/>
    <w:rsid w:val="00287B74"/>
    <w:rsid w:val="002922DA"/>
    <w:rsid w:val="0029352C"/>
    <w:rsid w:val="0029353B"/>
    <w:rsid w:val="002940D4"/>
    <w:rsid w:val="002943CE"/>
    <w:rsid w:val="0029446C"/>
    <w:rsid w:val="002944E8"/>
    <w:rsid w:val="00295AD4"/>
    <w:rsid w:val="0029604E"/>
    <w:rsid w:val="002962AC"/>
    <w:rsid w:val="002A069A"/>
    <w:rsid w:val="002A0739"/>
    <w:rsid w:val="002A0A06"/>
    <w:rsid w:val="002A1ADF"/>
    <w:rsid w:val="002A1D8C"/>
    <w:rsid w:val="002A2562"/>
    <w:rsid w:val="002A2CBF"/>
    <w:rsid w:val="002A2D7D"/>
    <w:rsid w:val="002A318B"/>
    <w:rsid w:val="002A4095"/>
    <w:rsid w:val="002A50BA"/>
    <w:rsid w:val="002A5FD9"/>
    <w:rsid w:val="002A60FE"/>
    <w:rsid w:val="002A6270"/>
    <w:rsid w:val="002A642B"/>
    <w:rsid w:val="002A6974"/>
    <w:rsid w:val="002A730A"/>
    <w:rsid w:val="002A79F5"/>
    <w:rsid w:val="002B085E"/>
    <w:rsid w:val="002B0E7C"/>
    <w:rsid w:val="002B17A3"/>
    <w:rsid w:val="002B1F02"/>
    <w:rsid w:val="002B2A6C"/>
    <w:rsid w:val="002B31E5"/>
    <w:rsid w:val="002B349B"/>
    <w:rsid w:val="002B3BFA"/>
    <w:rsid w:val="002B472B"/>
    <w:rsid w:val="002B5085"/>
    <w:rsid w:val="002B575D"/>
    <w:rsid w:val="002B60BD"/>
    <w:rsid w:val="002B679F"/>
    <w:rsid w:val="002B6F56"/>
    <w:rsid w:val="002B7719"/>
    <w:rsid w:val="002C095E"/>
    <w:rsid w:val="002C0ABD"/>
    <w:rsid w:val="002C15C8"/>
    <w:rsid w:val="002C31A2"/>
    <w:rsid w:val="002C3A59"/>
    <w:rsid w:val="002C49F6"/>
    <w:rsid w:val="002C576D"/>
    <w:rsid w:val="002C5AB9"/>
    <w:rsid w:val="002C5B86"/>
    <w:rsid w:val="002C6555"/>
    <w:rsid w:val="002C7407"/>
    <w:rsid w:val="002D01F6"/>
    <w:rsid w:val="002D0767"/>
    <w:rsid w:val="002D0FA8"/>
    <w:rsid w:val="002D17F5"/>
    <w:rsid w:val="002D2D58"/>
    <w:rsid w:val="002D4829"/>
    <w:rsid w:val="002D572C"/>
    <w:rsid w:val="002D7B1A"/>
    <w:rsid w:val="002E1275"/>
    <w:rsid w:val="002E271F"/>
    <w:rsid w:val="002E2DC8"/>
    <w:rsid w:val="002E2E32"/>
    <w:rsid w:val="002E445F"/>
    <w:rsid w:val="002E4981"/>
    <w:rsid w:val="002E4B66"/>
    <w:rsid w:val="002E540A"/>
    <w:rsid w:val="002E54D7"/>
    <w:rsid w:val="002E573A"/>
    <w:rsid w:val="002E5DED"/>
    <w:rsid w:val="002E61DB"/>
    <w:rsid w:val="002E6412"/>
    <w:rsid w:val="002F04D2"/>
    <w:rsid w:val="002F0922"/>
    <w:rsid w:val="002F1363"/>
    <w:rsid w:val="002F1496"/>
    <w:rsid w:val="002F1E83"/>
    <w:rsid w:val="002F27C3"/>
    <w:rsid w:val="002F397C"/>
    <w:rsid w:val="002F4903"/>
    <w:rsid w:val="002F497B"/>
    <w:rsid w:val="002F5273"/>
    <w:rsid w:val="002F53DB"/>
    <w:rsid w:val="002F5960"/>
    <w:rsid w:val="002F5BD2"/>
    <w:rsid w:val="003002A9"/>
    <w:rsid w:val="00300519"/>
    <w:rsid w:val="00301A16"/>
    <w:rsid w:val="00301B8B"/>
    <w:rsid w:val="0030222F"/>
    <w:rsid w:val="0030251E"/>
    <w:rsid w:val="00302A9D"/>
    <w:rsid w:val="00302C87"/>
    <w:rsid w:val="003032B7"/>
    <w:rsid w:val="00303D4D"/>
    <w:rsid w:val="003046BD"/>
    <w:rsid w:val="00305E37"/>
    <w:rsid w:val="003106F6"/>
    <w:rsid w:val="0031234D"/>
    <w:rsid w:val="00312F43"/>
    <w:rsid w:val="00314F02"/>
    <w:rsid w:val="003156AF"/>
    <w:rsid w:val="003208E4"/>
    <w:rsid w:val="00321E68"/>
    <w:rsid w:val="00321F2F"/>
    <w:rsid w:val="003222E1"/>
    <w:rsid w:val="003237D6"/>
    <w:rsid w:val="003242CA"/>
    <w:rsid w:val="003245A3"/>
    <w:rsid w:val="00324981"/>
    <w:rsid w:val="00324E3D"/>
    <w:rsid w:val="0032529C"/>
    <w:rsid w:val="0032613D"/>
    <w:rsid w:val="00326B28"/>
    <w:rsid w:val="00327AF7"/>
    <w:rsid w:val="00330070"/>
    <w:rsid w:val="003300D5"/>
    <w:rsid w:val="00331262"/>
    <w:rsid w:val="00331433"/>
    <w:rsid w:val="003314F3"/>
    <w:rsid w:val="00332702"/>
    <w:rsid w:val="00332A6F"/>
    <w:rsid w:val="003340CE"/>
    <w:rsid w:val="003349E2"/>
    <w:rsid w:val="003351B4"/>
    <w:rsid w:val="003359F7"/>
    <w:rsid w:val="00335A94"/>
    <w:rsid w:val="00336361"/>
    <w:rsid w:val="0033703C"/>
    <w:rsid w:val="00337FF1"/>
    <w:rsid w:val="00342826"/>
    <w:rsid w:val="00343D6A"/>
    <w:rsid w:val="003447F9"/>
    <w:rsid w:val="00344B90"/>
    <w:rsid w:val="00345398"/>
    <w:rsid w:val="00345524"/>
    <w:rsid w:val="00346414"/>
    <w:rsid w:val="003471CB"/>
    <w:rsid w:val="003476C9"/>
    <w:rsid w:val="00347B94"/>
    <w:rsid w:val="0035078E"/>
    <w:rsid w:val="00350BC4"/>
    <w:rsid w:val="00351C00"/>
    <w:rsid w:val="00351CFF"/>
    <w:rsid w:val="00352546"/>
    <w:rsid w:val="00352ABF"/>
    <w:rsid w:val="00353B9E"/>
    <w:rsid w:val="00355E7B"/>
    <w:rsid w:val="003564FB"/>
    <w:rsid w:val="00356F18"/>
    <w:rsid w:val="00357209"/>
    <w:rsid w:val="00360631"/>
    <w:rsid w:val="0036114E"/>
    <w:rsid w:val="00361275"/>
    <w:rsid w:val="00361290"/>
    <w:rsid w:val="00361F63"/>
    <w:rsid w:val="0036263F"/>
    <w:rsid w:val="0036477D"/>
    <w:rsid w:val="00364BAE"/>
    <w:rsid w:val="00364C1D"/>
    <w:rsid w:val="003651A7"/>
    <w:rsid w:val="00366C93"/>
    <w:rsid w:val="00366D7D"/>
    <w:rsid w:val="00367055"/>
    <w:rsid w:val="0036761F"/>
    <w:rsid w:val="0037010E"/>
    <w:rsid w:val="003705C6"/>
    <w:rsid w:val="00370B72"/>
    <w:rsid w:val="00370BA8"/>
    <w:rsid w:val="00370F9C"/>
    <w:rsid w:val="00370FB1"/>
    <w:rsid w:val="00371F94"/>
    <w:rsid w:val="003727D1"/>
    <w:rsid w:val="0037399B"/>
    <w:rsid w:val="00373BFC"/>
    <w:rsid w:val="0037451B"/>
    <w:rsid w:val="00374D59"/>
    <w:rsid w:val="00375887"/>
    <w:rsid w:val="0037613C"/>
    <w:rsid w:val="003769D6"/>
    <w:rsid w:val="00377835"/>
    <w:rsid w:val="00377BA6"/>
    <w:rsid w:val="003801F4"/>
    <w:rsid w:val="00381A2B"/>
    <w:rsid w:val="00382698"/>
    <w:rsid w:val="00382B20"/>
    <w:rsid w:val="003834B0"/>
    <w:rsid w:val="003839C0"/>
    <w:rsid w:val="003842DE"/>
    <w:rsid w:val="00384433"/>
    <w:rsid w:val="00384E1B"/>
    <w:rsid w:val="00385CBB"/>
    <w:rsid w:val="00386462"/>
    <w:rsid w:val="00386CE2"/>
    <w:rsid w:val="00386F38"/>
    <w:rsid w:val="0038739E"/>
    <w:rsid w:val="003874C6"/>
    <w:rsid w:val="0038754F"/>
    <w:rsid w:val="00391C44"/>
    <w:rsid w:val="003928A0"/>
    <w:rsid w:val="00393904"/>
    <w:rsid w:val="00394B7F"/>
    <w:rsid w:val="00394D1F"/>
    <w:rsid w:val="00396D43"/>
    <w:rsid w:val="003A0EFB"/>
    <w:rsid w:val="003A2CCF"/>
    <w:rsid w:val="003A36EC"/>
    <w:rsid w:val="003A39CD"/>
    <w:rsid w:val="003A4023"/>
    <w:rsid w:val="003A43C1"/>
    <w:rsid w:val="003A4B9B"/>
    <w:rsid w:val="003A4F61"/>
    <w:rsid w:val="003A519D"/>
    <w:rsid w:val="003A53A4"/>
    <w:rsid w:val="003A5A98"/>
    <w:rsid w:val="003A6155"/>
    <w:rsid w:val="003A70C8"/>
    <w:rsid w:val="003B0438"/>
    <w:rsid w:val="003B0918"/>
    <w:rsid w:val="003B1657"/>
    <w:rsid w:val="003B1B75"/>
    <w:rsid w:val="003B3768"/>
    <w:rsid w:val="003B3A91"/>
    <w:rsid w:val="003B4721"/>
    <w:rsid w:val="003B4CEB"/>
    <w:rsid w:val="003B6492"/>
    <w:rsid w:val="003B6D27"/>
    <w:rsid w:val="003B7917"/>
    <w:rsid w:val="003B7A47"/>
    <w:rsid w:val="003B7E56"/>
    <w:rsid w:val="003C0116"/>
    <w:rsid w:val="003C0249"/>
    <w:rsid w:val="003C1FE1"/>
    <w:rsid w:val="003C275A"/>
    <w:rsid w:val="003C2D54"/>
    <w:rsid w:val="003C30A3"/>
    <w:rsid w:val="003C372A"/>
    <w:rsid w:val="003C40F1"/>
    <w:rsid w:val="003C4136"/>
    <w:rsid w:val="003C570D"/>
    <w:rsid w:val="003C57D0"/>
    <w:rsid w:val="003C5EF4"/>
    <w:rsid w:val="003C74CE"/>
    <w:rsid w:val="003D0EEC"/>
    <w:rsid w:val="003D18EC"/>
    <w:rsid w:val="003D1D19"/>
    <w:rsid w:val="003D2652"/>
    <w:rsid w:val="003D2EA8"/>
    <w:rsid w:val="003D3826"/>
    <w:rsid w:val="003D3ACE"/>
    <w:rsid w:val="003D3D5B"/>
    <w:rsid w:val="003D3E97"/>
    <w:rsid w:val="003D4322"/>
    <w:rsid w:val="003D44DE"/>
    <w:rsid w:val="003D5097"/>
    <w:rsid w:val="003D6165"/>
    <w:rsid w:val="003D72C1"/>
    <w:rsid w:val="003D7B16"/>
    <w:rsid w:val="003D7CD8"/>
    <w:rsid w:val="003E0D90"/>
    <w:rsid w:val="003E1FA8"/>
    <w:rsid w:val="003E3432"/>
    <w:rsid w:val="003E3688"/>
    <w:rsid w:val="003E4345"/>
    <w:rsid w:val="003E47D3"/>
    <w:rsid w:val="003E6179"/>
    <w:rsid w:val="003E6210"/>
    <w:rsid w:val="003E68BB"/>
    <w:rsid w:val="003E7168"/>
    <w:rsid w:val="003E7F4D"/>
    <w:rsid w:val="003F06AD"/>
    <w:rsid w:val="003F22BE"/>
    <w:rsid w:val="003F4035"/>
    <w:rsid w:val="003F4836"/>
    <w:rsid w:val="003F60E7"/>
    <w:rsid w:val="003F6C39"/>
    <w:rsid w:val="003F709A"/>
    <w:rsid w:val="00400027"/>
    <w:rsid w:val="0040101C"/>
    <w:rsid w:val="004016CD"/>
    <w:rsid w:val="004019E6"/>
    <w:rsid w:val="00401D28"/>
    <w:rsid w:val="00403203"/>
    <w:rsid w:val="004035CF"/>
    <w:rsid w:val="0040367B"/>
    <w:rsid w:val="0040417C"/>
    <w:rsid w:val="0040530C"/>
    <w:rsid w:val="0040771F"/>
    <w:rsid w:val="00407EC6"/>
    <w:rsid w:val="00410270"/>
    <w:rsid w:val="004102EB"/>
    <w:rsid w:val="004107EA"/>
    <w:rsid w:val="00411EE6"/>
    <w:rsid w:val="004123D5"/>
    <w:rsid w:val="00412A30"/>
    <w:rsid w:val="00412CF2"/>
    <w:rsid w:val="00413625"/>
    <w:rsid w:val="004137D4"/>
    <w:rsid w:val="00414588"/>
    <w:rsid w:val="004147A8"/>
    <w:rsid w:val="00415114"/>
    <w:rsid w:val="00416A3D"/>
    <w:rsid w:val="004175FC"/>
    <w:rsid w:val="004178AC"/>
    <w:rsid w:val="00420A81"/>
    <w:rsid w:val="00421D35"/>
    <w:rsid w:val="004221E4"/>
    <w:rsid w:val="00422404"/>
    <w:rsid w:val="0042377D"/>
    <w:rsid w:val="0042407A"/>
    <w:rsid w:val="00424830"/>
    <w:rsid w:val="004249A2"/>
    <w:rsid w:val="004252B2"/>
    <w:rsid w:val="00425782"/>
    <w:rsid w:val="00425B01"/>
    <w:rsid w:val="0042603B"/>
    <w:rsid w:val="00426217"/>
    <w:rsid w:val="00426CB4"/>
    <w:rsid w:val="00427252"/>
    <w:rsid w:val="0042789F"/>
    <w:rsid w:val="00427ACE"/>
    <w:rsid w:val="004300F7"/>
    <w:rsid w:val="00430C5B"/>
    <w:rsid w:val="004314C3"/>
    <w:rsid w:val="00431831"/>
    <w:rsid w:val="00432BE7"/>
    <w:rsid w:val="00433AB4"/>
    <w:rsid w:val="00434AC2"/>
    <w:rsid w:val="00434BAE"/>
    <w:rsid w:val="00437879"/>
    <w:rsid w:val="004410A1"/>
    <w:rsid w:val="00441F7C"/>
    <w:rsid w:val="004423A4"/>
    <w:rsid w:val="00442891"/>
    <w:rsid w:val="0044293F"/>
    <w:rsid w:val="004430CB"/>
    <w:rsid w:val="0044404F"/>
    <w:rsid w:val="0044439C"/>
    <w:rsid w:val="004451B0"/>
    <w:rsid w:val="00445C57"/>
    <w:rsid w:val="004464EF"/>
    <w:rsid w:val="0044651F"/>
    <w:rsid w:val="00446916"/>
    <w:rsid w:val="00446BEE"/>
    <w:rsid w:val="00450677"/>
    <w:rsid w:val="00450F08"/>
    <w:rsid w:val="00451D4D"/>
    <w:rsid w:val="00452F6B"/>
    <w:rsid w:val="0045347A"/>
    <w:rsid w:val="004536DC"/>
    <w:rsid w:val="004540E9"/>
    <w:rsid w:val="00455063"/>
    <w:rsid w:val="0045585C"/>
    <w:rsid w:val="00455A44"/>
    <w:rsid w:val="0046062A"/>
    <w:rsid w:val="0046267B"/>
    <w:rsid w:val="00462774"/>
    <w:rsid w:val="00462FD0"/>
    <w:rsid w:val="004641AD"/>
    <w:rsid w:val="00464365"/>
    <w:rsid w:val="00465ECB"/>
    <w:rsid w:val="00466C33"/>
    <w:rsid w:val="00467023"/>
    <w:rsid w:val="00467297"/>
    <w:rsid w:val="0046798E"/>
    <w:rsid w:val="00467F04"/>
    <w:rsid w:val="004729A4"/>
    <w:rsid w:val="004733B7"/>
    <w:rsid w:val="00473E26"/>
    <w:rsid w:val="0047479E"/>
    <w:rsid w:val="004747D8"/>
    <w:rsid w:val="0047623C"/>
    <w:rsid w:val="0047679D"/>
    <w:rsid w:val="00476807"/>
    <w:rsid w:val="004778C2"/>
    <w:rsid w:val="00477B24"/>
    <w:rsid w:val="004807AC"/>
    <w:rsid w:val="00481B39"/>
    <w:rsid w:val="00481BCE"/>
    <w:rsid w:val="00482BA8"/>
    <w:rsid w:val="0048376B"/>
    <w:rsid w:val="00483D65"/>
    <w:rsid w:val="00483F12"/>
    <w:rsid w:val="00485829"/>
    <w:rsid w:val="00487427"/>
    <w:rsid w:val="004901FE"/>
    <w:rsid w:val="00494595"/>
    <w:rsid w:val="00495584"/>
    <w:rsid w:val="00495711"/>
    <w:rsid w:val="00495D50"/>
    <w:rsid w:val="00496679"/>
    <w:rsid w:val="00496E68"/>
    <w:rsid w:val="00497002"/>
    <w:rsid w:val="004970F7"/>
    <w:rsid w:val="004A1512"/>
    <w:rsid w:val="004A34F1"/>
    <w:rsid w:val="004A366A"/>
    <w:rsid w:val="004A36E4"/>
    <w:rsid w:val="004A3939"/>
    <w:rsid w:val="004A4008"/>
    <w:rsid w:val="004A46F0"/>
    <w:rsid w:val="004A48F0"/>
    <w:rsid w:val="004A4990"/>
    <w:rsid w:val="004A5263"/>
    <w:rsid w:val="004A57F8"/>
    <w:rsid w:val="004A6181"/>
    <w:rsid w:val="004B1290"/>
    <w:rsid w:val="004B1F8C"/>
    <w:rsid w:val="004B22FA"/>
    <w:rsid w:val="004B2465"/>
    <w:rsid w:val="004B309E"/>
    <w:rsid w:val="004B3242"/>
    <w:rsid w:val="004B384A"/>
    <w:rsid w:val="004B63F5"/>
    <w:rsid w:val="004B68F8"/>
    <w:rsid w:val="004B71C3"/>
    <w:rsid w:val="004C0502"/>
    <w:rsid w:val="004C1C29"/>
    <w:rsid w:val="004C2853"/>
    <w:rsid w:val="004C2BDE"/>
    <w:rsid w:val="004C2C77"/>
    <w:rsid w:val="004C2D2E"/>
    <w:rsid w:val="004C324E"/>
    <w:rsid w:val="004C385A"/>
    <w:rsid w:val="004C57A7"/>
    <w:rsid w:val="004C5DEE"/>
    <w:rsid w:val="004D057E"/>
    <w:rsid w:val="004D0C8F"/>
    <w:rsid w:val="004D0F21"/>
    <w:rsid w:val="004D0FC1"/>
    <w:rsid w:val="004D2925"/>
    <w:rsid w:val="004D2E4D"/>
    <w:rsid w:val="004D4754"/>
    <w:rsid w:val="004D4B66"/>
    <w:rsid w:val="004D518F"/>
    <w:rsid w:val="004D586A"/>
    <w:rsid w:val="004D5F40"/>
    <w:rsid w:val="004D67B1"/>
    <w:rsid w:val="004D6810"/>
    <w:rsid w:val="004D694B"/>
    <w:rsid w:val="004D6BE7"/>
    <w:rsid w:val="004D79D2"/>
    <w:rsid w:val="004E0A92"/>
    <w:rsid w:val="004E0C3D"/>
    <w:rsid w:val="004E2B9B"/>
    <w:rsid w:val="004E2F0D"/>
    <w:rsid w:val="004E32FB"/>
    <w:rsid w:val="004E3BF3"/>
    <w:rsid w:val="004E3EC7"/>
    <w:rsid w:val="004E431C"/>
    <w:rsid w:val="004E466C"/>
    <w:rsid w:val="004E4BDD"/>
    <w:rsid w:val="004E5579"/>
    <w:rsid w:val="004E56EB"/>
    <w:rsid w:val="004E5F8F"/>
    <w:rsid w:val="004E671F"/>
    <w:rsid w:val="004E6799"/>
    <w:rsid w:val="004E6DF1"/>
    <w:rsid w:val="004E6EB4"/>
    <w:rsid w:val="004E74B7"/>
    <w:rsid w:val="004E76D5"/>
    <w:rsid w:val="004E7D2C"/>
    <w:rsid w:val="004E7F2E"/>
    <w:rsid w:val="004F062D"/>
    <w:rsid w:val="004F0CE9"/>
    <w:rsid w:val="004F0EE6"/>
    <w:rsid w:val="004F1317"/>
    <w:rsid w:val="004F2AF7"/>
    <w:rsid w:val="004F3338"/>
    <w:rsid w:val="004F4545"/>
    <w:rsid w:val="004F478F"/>
    <w:rsid w:val="004F643C"/>
    <w:rsid w:val="005004C6"/>
    <w:rsid w:val="00500F89"/>
    <w:rsid w:val="00501D2A"/>
    <w:rsid w:val="00501FBC"/>
    <w:rsid w:val="00502342"/>
    <w:rsid w:val="0050284B"/>
    <w:rsid w:val="005030FB"/>
    <w:rsid w:val="00504949"/>
    <w:rsid w:val="00504A35"/>
    <w:rsid w:val="00504B46"/>
    <w:rsid w:val="005055C1"/>
    <w:rsid w:val="00505952"/>
    <w:rsid w:val="00505B88"/>
    <w:rsid w:val="00505DA2"/>
    <w:rsid w:val="00506538"/>
    <w:rsid w:val="005068CB"/>
    <w:rsid w:val="00510352"/>
    <w:rsid w:val="005104A6"/>
    <w:rsid w:val="00510A5E"/>
    <w:rsid w:val="0051145F"/>
    <w:rsid w:val="00511B01"/>
    <w:rsid w:val="005135D6"/>
    <w:rsid w:val="00514092"/>
    <w:rsid w:val="00514407"/>
    <w:rsid w:val="00515CF3"/>
    <w:rsid w:val="0051732C"/>
    <w:rsid w:val="005176CE"/>
    <w:rsid w:val="0051790C"/>
    <w:rsid w:val="00517C22"/>
    <w:rsid w:val="00520654"/>
    <w:rsid w:val="00520701"/>
    <w:rsid w:val="005255B7"/>
    <w:rsid w:val="005257C5"/>
    <w:rsid w:val="00526CE8"/>
    <w:rsid w:val="00526FED"/>
    <w:rsid w:val="00527454"/>
    <w:rsid w:val="00527C7F"/>
    <w:rsid w:val="0053056E"/>
    <w:rsid w:val="00530882"/>
    <w:rsid w:val="00531571"/>
    <w:rsid w:val="005315A0"/>
    <w:rsid w:val="00531E6A"/>
    <w:rsid w:val="00531F52"/>
    <w:rsid w:val="00533458"/>
    <w:rsid w:val="0053352F"/>
    <w:rsid w:val="00534632"/>
    <w:rsid w:val="005347F3"/>
    <w:rsid w:val="005348C6"/>
    <w:rsid w:val="00534E75"/>
    <w:rsid w:val="005364B3"/>
    <w:rsid w:val="00536804"/>
    <w:rsid w:val="00536AB3"/>
    <w:rsid w:val="00537A60"/>
    <w:rsid w:val="005404BB"/>
    <w:rsid w:val="0054189A"/>
    <w:rsid w:val="00541D0F"/>
    <w:rsid w:val="00545929"/>
    <w:rsid w:val="005459A3"/>
    <w:rsid w:val="00546050"/>
    <w:rsid w:val="0054673E"/>
    <w:rsid w:val="00551181"/>
    <w:rsid w:val="00551703"/>
    <w:rsid w:val="00552510"/>
    <w:rsid w:val="00552DB4"/>
    <w:rsid w:val="005541A7"/>
    <w:rsid w:val="0055463A"/>
    <w:rsid w:val="005548B8"/>
    <w:rsid w:val="00555438"/>
    <w:rsid w:val="00555DD1"/>
    <w:rsid w:val="00557579"/>
    <w:rsid w:val="00557771"/>
    <w:rsid w:val="005577A5"/>
    <w:rsid w:val="005606B7"/>
    <w:rsid w:val="0056075B"/>
    <w:rsid w:val="00560D4B"/>
    <w:rsid w:val="00561885"/>
    <w:rsid w:val="00561DAC"/>
    <w:rsid w:val="00562F76"/>
    <w:rsid w:val="005649EA"/>
    <w:rsid w:val="005651D9"/>
    <w:rsid w:val="00565EF3"/>
    <w:rsid w:val="00567C9C"/>
    <w:rsid w:val="00567E9F"/>
    <w:rsid w:val="00570209"/>
    <w:rsid w:val="00570795"/>
    <w:rsid w:val="00570D71"/>
    <w:rsid w:val="005712E4"/>
    <w:rsid w:val="00571347"/>
    <w:rsid w:val="005714DF"/>
    <w:rsid w:val="00571735"/>
    <w:rsid w:val="00571A3B"/>
    <w:rsid w:val="00572513"/>
    <w:rsid w:val="00572AD2"/>
    <w:rsid w:val="005731F3"/>
    <w:rsid w:val="005738EA"/>
    <w:rsid w:val="00573EF6"/>
    <w:rsid w:val="00574348"/>
    <w:rsid w:val="0057451E"/>
    <w:rsid w:val="00574562"/>
    <w:rsid w:val="00574CB6"/>
    <w:rsid w:val="005750C4"/>
    <w:rsid w:val="0057516B"/>
    <w:rsid w:val="00575A99"/>
    <w:rsid w:val="00575CEB"/>
    <w:rsid w:val="005766AE"/>
    <w:rsid w:val="00576A2C"/>
    <w:rsid w:val="0057735A"/>
    <w:rsid w:val="005801E1"/>
    <w:rsid w:val="00580C4B"/>
    <w:rsid w:val="00581EA9"/>
    <w:rsid w:val="00582412"/>
    <w:rsid w:val="0058333A"/>
    <w:rsid w:val="00583F6C"/>
    <w:rsid w:val="005842D7"/>
    <w:rsid w:val="005842FB"/>
    <w:rsid w:val="005854F2"/>
    <w:rsid w:val="00585B32"/>
    <w:rsid w:val="00585E58"/>
    <w:rsid w:val="005865F3"/>
    <w:rsid w:val="0058747D"/>
    <w:rsid w:val="00587CD8"/>
    <w:rsid w:val="00590101"/>
    <w:rsid w:val="00590106"/>
    <w:rsid w:val="005901C2"/>
    <w:rsid w:val="00590387"/>
    <w:rsid w:val="005909D3"/>
    <w:rsid w:val="00591ABD"/>
    <w:rsid w:val="00591B04"/>
    <w:rsid w:val="00591D30"/>
    <w:rsid w:val="00592F9B"/>
    <w:rsid w:val="00593E19"/>
    <w:rsid w:val="00594E86"/>
    <w:rsid w:val="00595AEA"/>
    <w:rsid w:val="00596675"/>
    <w:rsid w:val="00596676"/>
    <w:rsid w:val="005971A8"/>
    <w:rsid w:val="005975FA"/>
    <w:rsid w:val="005A072E"/>
    <w:rsid w:val="005A0A78"/>
    <w:rsid w:val="005A2AB5"/>
    <w:rsid w:val="005A51E3"/>
    <w:rsid w:val="005A57CE"/>
    <w:rsid w:val="005A637D"/>
    <w:rsid w:val="005B0150"/>
    <w:rsid w:val="005B1205"/>
    <w:rsid w:val="005B131F"/>
    <w:rsid w:val="005B1560"/>
    <w:rsid w:val="005B26D9"/>
    <w:rsid w:val="005B2BA2"/>
    <w:rsid w:val="005B2DFF"/>
    <w:rsid w:val="005B37F2"/>
    <w:rsid w:val="005B3B94"/>
    <w:rsid w:val="005B3D1B"/>
    <w:rsid w:val="005B53A0"/>
    <w:rsid w:val="005B5BC4"/>
    <w:rsid w:val="005B7C67"/>
    <w:rsid w:val="005C2731"/>
    <w:rsid w:val="005C2AA0"/>
    <w:rsid w:val="005C2CFD"/>
    <w:rsid w:val="005C2FA1"/>
    <w:rsid w:val="005C31CA"/>
    <w:rsid w:val="005C32C5"/>
    <w:rsid w:val="005C3CBE"/>
    <w:rsid w:val="005C461F"/>
    <w:rsid w:val="005C492C"/>
    <w:rsid w:val="005C55DB"/>
    <w:rsid w:val="005C5679"/>
    <w:rsid w:val="005C57BF"/>
    <w:rsid w:val="005C5A9D"/>
    <w:rsid w:val="005C5D9A"/>
    <w:rsid w:val="005C68E6"/>
    <w:rsid w:val="005C6E22"/>
    <w:rsid w:val="005C6F66"/>
    <w:rsid w:val="005C742E"/>
    <w:rsid w:val="005C74AF"/>
    <w:rsid w:val="005C758C"/>
    <w:rsid w:val="005C79ED"/>
    <w:rsid w:val="005D0010"/>
    <w:rsid w:val="005D0CFB"/>
    <w:rsid w:val="005D1A6F"/>
    <w:rsid w:val="005D1D73"/>
    <w:rsid w:val="005D25A4"/>
    <w:rsid w:val="005D2FD8"/>
    <w:rsid w:val="005D3104"/>
    <w:rsid w:val="005D524D"/>
    <w:rsid w:val="005D5617"/>
    <w:rsid w:val="005D58AC"/>
    <w:rsid w:val="005D677E"/>
    <w:rsid w:val="005D702B"/>
    <w:rsid w:val="005D787B"/>
    <w:rsid w:val="005D7BD8"/>
    <w:rsid w:val="005E0341"/>
    <w:rsid w:val="005E0F5F"/>
    <w:rsid w:val="005E1B27"/>
    <w:rsid w:val="005E22E2"/>
    <w:rsid w:val="005E2A22"/>
    <w:rsid w:val="005E3727"/>
    <w:rsid w:val="005E3BAC"/>
    <w:rsid w:val="005E4492"/>
    <w:rsid w:val="005E46AC"/>
    <w:rsid w:val="005E5ED2"/>
    <w:rsid w:val="005E62DE"/>
    <w:rsid w:val="005E7197"/>
    <w:rsid w:val="005F0663"/>
    <w:rsid w:val="005F073D"/>
    <w:rsid w:val="005F0994"/>
    <w:rsid w:val="005F0D83"/>
    <w:rsid w:val="005F1000"/>
    <w:rsid w:val="005F1951"/>
    <w:rsid w:val="005F22F7"/>
    <w:rsid w:val="005F30CF"/>
    <w:rsid w:val="005F46DD"/>
    <w:rsid w:val="005F555D"/>
    <w:rsid w:val="005F6D9D"/>
    <w:rsid w:val="00600880"/>
    <w:rsid w:val="006011B4"/>
    <w:rsid w:val="006017C1"/>
    <w:rsid w:val="00601DCF"/>
    <w:rsid w:val="006027B9"/>
    <w:rsid w:val="006033A3"/>
    <w:rsid w:val="00603F20"/>
    <w:rsid w:val="00604E35"/>
    <w:rsid w:val="00605029"/>
    <w:rsid w:val="0060538E"/>
    <w:rsid w:val="006053FB"/>
    <w:rsid w:val="006057FE"/>
    <w:rsid w:val="006060C2"/>
    <w:rsid w:val="00606460"/>
    <w:rsid w:val="0060649D"/>
    <w:rsid w:val="00606C3F"/>
    <w:rsid w:val="00607000"/>
    <w:rsid w:val="00607BBC"/>
    <w:rsid w:val="00610015"/>
    <w:rsid w:val="00610165"/>
    <w:rsid w:val="006121C8"/>
    <w:rsid w:val="00612DFA"/>
    <w:rsid w:val="00613155"/>
    <w:rsid w:val="006133F7"/>
    <w:rsid w:val="00613C95"/>
    <w:rsid w:val="006154C4"/>
    <w:rsid w:val="0061635F"/>
    <w:rsid w:val="00616B18"/>
    <w:rsid w:val="00620277"/>
    <w:rsid w:val="0062046F"/>
    <w:rsid w:val="00620640"/>
    <w:rsid w:val="006218D2"/>
    <w:rsid w:val="00623EC9"/>
    <w:rsid w:val="00624458"/>
    <w:rsid w:val="00627420"/>
    <w:rsid w:val="006276E9"/>
    <w:rsid w:val="00627A28"/>
    <w:rsid w:val="00630405"/>
    <w:rsid w:val="006314BC"/>
    <w:rsid w:val="0063301C"/>
    <w:rsid w:val="00633F36"/>
    <w:rsid w:val="006347C1"/>
    <w:rsid w:val="006376AF"/>
    <w:rsid w:val="006400ED"/>
    <w:rsid w:val="00641312"/>
    <w:rsid w:val="00642586"/>
    <w:rsid w:val="006426D3"/>
    <w:rsid w:val="00642E91"/>
    <w:rsid w:val="00643112"/>
    <w:rsid w:val="00643154"/>
    <w:rsid w:val="00643560"/>
    <w:rsid w:val="0064389B"/>
    <w:rsid w:val="00644BAB"/>
    <w:rsid w:val="00645251"/>
    <w:rsid w:val="00645395"/>
    <w:rsid w:val="006454A1"/>
    <w:rsid w:val="00645814"/>
    <w:rsid w:val="00646165"/>
    <w:rsid w:val="0065065D"/>
    <w:rsid w:val="00651AB4"/>
    <w:rsid w:val="00651C31"/>
    <w:rsid w:val="00652391"/>
    <w:rsid w:val="00652687"/>
    <w:rsid w:val="00652CAF"/>
    <w:rsid w:val="00653182"/>
    <w:rsid w:val="006535DB"/>
    <w:rsid w:val="0065376C"/>
    <w:rsid w:val="00653880"/>
    <w:rsid w:val="00654A1D"/>
    <w:rsid w:val="00654EB7"/>
    <w:rsid w:val="00654EF1"/>
    <w:rsid w:val="006552EF"/>
    <w:rsid w:val="0065533A"/>
    <w:rsid w:val="00660340"/>
    <w:rsid w:val="00660625"/>
    <w:rsid w:val="006611AA"/>
    <w:rsid w:val="00661D9F"/>
    <w:rsid w:val="006626E3"/>
    <w:rsid w:val="00662CC9"/>
    <w:rsid w:val="0066359E"/>
    <w:rsid w:val="0066367F"/>
    <w:rsid w:val="00663690"/>
    <w:rsid w:val="006638BA"/>
    <w:rsid w:val="006643CA"/>
    <w:rsid w:val="00665191"/>
    <w:rsid w:val="00665698"/>
    <w:rsid w:val="0066746A"/>
    <w:rsid w:val="00667778"/>
    <w:rsid w:val="006702F8"/>
    <w:rsid w:val="006708B2"/>
    <w:rsid w:val="00671647"/>
    <w:rsid w:val="006716D1"/>
    <w:rsid w:val="0067175A"/>
    <w:rsid w:val="0067270C"/>
    <w:rsid w:val="00674A35"/>
    <w:rsid w:val="00675233"/>
    <w:rsid w:val="00675BD0"/>
    <w:rsid w:val="00675E92"/>
    <w:rsid w:val="006772BB"/>
    <w:rsid w:val="00677661"/>
    <w:rsid w:val="00677AF7"/>
    <w:rsid w:val="00681139"/>
    <w:rsid w:val="0068215A"/>
    <w:rsid w:val="006821E9"/>
    <w:rsid w:val="00682D7C"/>
    <w:rsid w:val="0068530D"/>
    <w:rsid w:val="00686A4E"/>
    <w:rsid w:val="006871D2"/>
    <w:rsid w:val="00690596"/>
    <w:rsid w:val="00690937"/>
    <w:rsid w:val="00690B51"/>
    <w:rsid w:val="00692EA8"/>
    <w:rsid w:val="00693C93"/>
    <w:rsid w:val="00694C06"/>
    <w:rsid w:val="00694E70"/>
    <w:rsid w:val="00695131"/>
    <w:rsid w:val="006957A0"/>
    <w:rsid w:val="006966FC"/>
    <w:rsid w:val="006969C1"/>
    <w:rsid w:val="00696ACA"/>
    <w:rsid w:val="00696BB9"/>
    <w:rsid w:val="0069763B"/>
    <w:rsid w:val="00697B53"/>
    <w:rsid w:val="00697F9C"/>
    <w:rsid w:val="006A03A0"/>
    <w:rsid w:val="006A03E0"/>
    <w:rsid w:val="006A0536"/>
    <w:rsid w:val="006A0ED3"/>
    <w:rsid w:val="006A19E0"/>
    <w:rsid w:val="006A295D"/>
    <w:rsid w:val="006A2D07"/>
    <w:rsid w:val="006A2FC3"/>
    <w:rsid w:val="006A309E"/>
    <w:rsid w:val="006A342A"/>
    <w:rsid w:val="006A3489"/>
    <w:rsid w:val="006A3D0F"/>
    <w:rsid w:val="006A4476"/>
    <w:rsid w:val="006A474A"/>
    <w:rsid w:val="006A5128"/>
    <w:rsid w:val="006A52C5"/>
    <w:rsid w:val="006A55A4"/>
    <w:rsid w:val="006A570C"/>
    <w:rsid w:val="006A57FF"/>
    <w:rsid w:val="006A58BD"/>
    <w:rsid w:val="006A58C6"/>
    <w:rsid w:val="006A5D72"/>
    <w:rsid w:val="006A5F58"/>
    <w:rsid w:val="006A699C"/>
    <w:rsid w:val="006A70B3"/>
    <w:rsid w:val="006A77BB"/>
    <w:rsid w:val="006A79B3"/>
    <w:rsid w:val="006B17CC"/>
    <w:rsid w:val="006B1D78"/>
    <w:rsid w:val="006B2868"/>
    <w:rsid w:val="006B4347"/>
    <w:rsid w:val="006B445C"/>
    <w:rsid w:val="006B5926"/>
    <w:rsid w:val="006B5CA7"/>
    <w:rsid w:val="006B66F8"/>
    <w:rsid w:val="006B78EF"/>
    <w:rsid w:val="006B7928"/>
    <w:rsid w:val="006B7D87"/>
    <w:rsid w:val="006C0D89"/>
    <w:rsid w:val="006C10F6"/>
    <w:rsid w:val="006C1CFE"/>
    <w:rsid w:val="006C1D38"/>
    <w:rsid w:val="006C1D4D"/>
    <w:rsid w:val="006C2000"/>
    <w:rsid w:val="006C2221"/>
    <w:rsid w:val="006C276E"/>
    <w:rsid w:val="006C2C2A"/>
    <w:rsid w:val="006C3AAD"/>
    <w:rsid w:val="006C3FA7"/>
    <w:rsid w:val="006C6433"/>
    <w:rsid w:val="006C6BF9"/>
    <w:rsid w:val="006C736A"/>
    <w:rsid w:val="006C76BA"/>
    <w:rsid w:val="006C78D2"/>
    <w:rsid w:val="006D021F"/>
    <w:rsid w:val="006D1020"/>
    <w:rsid w:val="006D194F"/>
    <w:rsid w:val="006D451A"/>
    <w:rsid w:val="006D4AE5"/>
    <w:rsid w:val="006D575B"/>
    <w:rsid w:val="006D5F59"/>
    <w:rsid w:val="006D6EC8"/>
    <w:rsid w:val="006E0010"/>
    <w:rsid w:val="006E00CB"/>
    <w:rsid w:val="006E095F"/>
    <w:rsid w:val="006E0A3C"/>
    <w:rsid w:val="006E0DE1"/>
    <w:rsid w:val="006E158A"/>
    <w:rsid w:val="006E190B"/>
    <w:rsid w:val="006E21FC"/>
    <w:rsid w:val="006E22D5"/>
    <w:rsid w:val="006E2447"/>
    <w:rsid w:val="006E24A6"/>
    <w:rsid w:val="006E3057"/>
    <w:rsid w:val="006E31F2"/>
    <w:rsid w:val="006E3652"/>
    <w:rsid w:val="006E3799"/>
    <w:rsid w:val="006E38A9"/>
    <w:rsid w:val="006E444B"/>
    <w:rsid w:val="006E48A0"/>
    <w:rsid w:val="006E5011"/>
    <w:rsid w:val="006E527C"/>
    <w:rsid w:val="006E533D"/>
    <w:rsid w:val="006E5B1F"/>
    <w:rsid w:val="006E7767"/>
    <w:rsid w:val="006E7ECD"/>
    <w:rsid w:val="006F010F"/>
    <w:rsid w:val="006F0184"/>
    <w:rsid w:val="006F208B"/>
    <w:rsid w:val="006F3D03"/>
    <w:rsid w:val="006F4CA2"/>
    <w:rsid w:val="006F56FC"/>
    <w:rsid w:val="006F6190"/>
    <w:rsid w:val="006F66A1"/>
    <w:rsid w:val="006F6E5D"/>
    <w:rsid w:val="006F7148"/>
    <w:rsid w:val="006F7C9F"/>
    <w:rsid w:val="00700021"/>
    <w:rsid w:val="007006EB"/>
    <w:rsid w:val="00700C9C"/>
    <w:rsid w:val="0070107E"/>
    <w:rsid w:val="00701C04"/>
    <w:rsid w:val="00701D76"/>
    <w:rsid w:val="007028D3"/>
    <w:rsid w:val="007060F9"/>
    <w:rsid w:val="007067FC"/>
    <w:rsid w:val="00707A15"/>
    <w:rsid w:val="0071059D"/>
    <w:rsid w:val="007112F4"/>
    <w:rsid w:val="00711ABB"/>
    <w:rsid w:val="0071208E"/>
    <w:rsid w:val="007120BD"/>
    <w:rsid w:val="007121EE"/>
    <w:rsid w:val="00713496"/>
    <w:rsid w:val="00713B48"/>
    <w:rsid w:val="00713BF1"/>
    <w:rsid w:val="00713D5F"/>
    <w:rsid w:val="00713E58"/>
    <w:rsid w:val="007154C6"/>
    <w:rsid w:val="00715BB5"/>
    <w:rsid w:val="0071698F"/>
    <w:rsid w:val="0071727C"/>
    <w:rsid w:val="00717372"/>
    <w:rsid w:val="0071769E"/>
    <w:rsid w:val="00720576"/>
    <w:rsid w:val="00720A93"/>
    <w:rsid w:val="00720B0D"/>
    <w:rsid w:val="00722179"/>
    <w:rsid w:val="00722BF5"/>
    <w:rsid w:val="007234D6"/>
    <w:rsid w:val="00724BD5"/>
    <w:rsid w:val="007255B0"/>
    <w:rsid w:val="00726DD4"/>
    <w:rsid w:val="007278C0"/>
    <w:rsid w:val="00727CE8"/>
    <w:rsid w:val="00727D99"/>
    <w:rsid w:val="00727EC2"/>
    <w:rsid w:val="007302DE"/>
    <w:rsid w:val="00730820"/>
    <w:rsid w:val="00730A52"/>
    <w:rsid w:val="00730F1D"/>
    <w:rsid w:val="007317E6"/>
    <w:rsid w:val="00731FA8"/>
    <w:rsid w:val="00732713"/>
    <w:rsid w:val="0073365C"/>
    <w:rsid w:val="00733988"/>
    <w:rsid w:val="007346D1"/>
    <w:rsid w:val="007348AB"/>
    <w:rsid w:val="007349C0"/>
    <w:rsid w:val="00734B37"/>
    <w:rsid w:val="00735F71"/>
    <w:rsid w:val="007365E9"/>
    <w:rsid w:val="00736B15"/>
    <w:rsid w:val="00736C40"/>
    <w:rsid w:val="0073712B"/>
    <w:rsid w:val="00740B66"/>
    <w:rsid w:val="00741BFC"/>
    <w:rsid w:val="00742715"/>
    <w:rsid w:val="0074286D"/>
    <w:rsid w:val="007437BA"/>
    <w:rsid w:val="00743C97"/>
    <w:rsid w:val="00744711"/>
    <w:rsid w:val="00744D88"/>
    <w:rsid w:val="00745AD2"/>
    <w:rsid w:val="00745C40"/>
    <w:rsid w:val="00745F4C"/>
    <w:rsid w:val="00746C2F"/>
    <w:rsid w:val="00746C44"/>
    <w:rsid w:val="007508E2"/>
    <w:rsid w:val="0075248B"/>
    <w:rsid w:val="007526E7"/>
    <w:rsid w:val="00753C67"/>
    <w:rsid w:val="0075463A"/>
    <w:rsid w:val="007548E7"/>
    <w:rsid w:val="00754ADA"/>
    <w:rsid w:val="007556E2"/>
    <w:rsid w:val="007563DF"/>
    <w:rsid w:val="00756A4D"/>
    <w:rsid w:val="00756C88"/>
    <w:rsid w:val="00756F5D"/>
    <w:rsid w:val="007571C5"/>
    <w:rsid w:val="00757312"/>
    <w:rsid w:val="00762673"/>
    <w:rsid w:val="00762B1A"/>
    <w:rsid w:val="00762C19"/>
    <w:rsid w:val="00764825"/>
    <w:rsid w:val="00764B48"/>
    <w:rsid w:val="0076534C"/>
    <w:rsid w:val="0076566D"/>
    <w:rsid w:val="00765ACC"/>
    <w:rsid w:val="00766C9B"/>
    <w:rsid w:val="00767424"/>
    <w:rsid w:val="00770577"/>
    <w:rsid w:val="00770831"/>
    <w:rsid w:val="00770F41"/>
    <w:rsid w:val="0077107B"/>
    <w:rsid w:val="00771612"/>
    <w:rsid w:val="00771745"/>
    <w:rsid w:val="00771D47"/>
    <w:rsid w:val="0077212C"/>
    <w:rsid w:val="00772AB5"/>
    <w:rsid w:val="00772D7C"/>
    <w:rsid w:val="007730F8"/>
    <w:rsid w:val="007731E9"/>
    <w:rsid w:val="007734A3"/>
    <w:rsid w:val="00773C42"/>
    <w:rsid w:val="00773F6C"/>
    <w:rsid w:val="00774333"/>
    <w:rsid w:val="00774488"/>
    <w:rsid w:val="00775083"/>
    <w:rsid w:val="00775809"/>
    <w:rsid w:val="007760DE"/>
    <w:rsid w:val="00776C01"/>
    <w:rsid w:val="007776F7"/>
    <w:rsid w:val="007778E7"/>
    <w:rsid w:val="00777970"/>
    <w:rsid w:val="0078062F"/>
    <w:rsid w:val="00780D7A"/>
    <w:rsid w:val="007813EA"/>
    <w:rsid w:val="0078195E"/>
    <w:rsid w:val="00781D91"/>
    <w:rsid w:val="00782142"/>
    <w:rsid w:val="00782174"/>
    <w:rsid w:val="00782368"/>
    <w:rsid w:val="00782442"/>
    <w:rsid w:val="00782861"/>
    <w:rsid w:val="00782D1C"/>
    <w:rsid w:val="0078426B"/>
    <w:rsid w:val="00784D99"/>
    <w:rsid w:val="0078521A"/>
    <w:rsid w:val="00785A68"/>
    <w:rsid w:val="00786391"/>
    <w:rsid w:val="00787562"/>
    <w:rsid w:val="00790790"/>
    <w:rsid w:val="00790A76"/>
    <w:rsid w:val="00791113"/>
    <w:rsid w:val="007913E1"/>
    <w:rsid w:val="00791418"/>
    <w:rsid w:val="007918EE"/>
    <w:rsid w:val="00791FE4"/>
    <w:rsid w:val="00791FFF"/>
    <w:rsid w:val="00793C1B"/>
    <w:rsid w:val="007942E6"/>
    <w:rsid w:val="007949B2"/>
    <w:rsid w:val="00794EA8"/>
    <w:rsid w:val="00795CD7"/>
    <w:rsid w:val="00796460"/>
    <w:rsid w:val="00797342"/>
    <w:rsid w:val="007A08B6"/>
    <w:rsid w:val="007A1D1E"/>
    <w:rsid w:val="007A20D7"/>
    <w:rsid w:val="007A2465"/>
    <w:rsid w:val="007A3253"/>
    <w:rsid w:val="007A39A4"/>
    <w:rsid w:val="007A3E1A"/>
    <w:rsid w:val="007A3E2B"/>
    <w:rsid w:val="007A3E39"/>
    <w:rsid w:val="007A4070"/>
    <w:rsid w:val="007A4185"/>
    <w:rsid w:val="007A5162"/>
    <w:rsid w:val="007A5A01"/>
    <w:rsid w:val="007A6198"/>
    <w:rsid w:val="007A6382"/>
    <w:rsid w:val="007A68A4"/>
    <w:rsid w:val="007A7A4F"/>
    <w:rsid w:val="007B0349"/>
    <w:rsid w:val="007B03C0"/>
    <w:rsid w:val="007B0C71"/>
    <w:rsid w:val="007B1CA3"/>
    <w:rsid w:val="007B24BC"/>
    <w:rsid w:val="007B2EDE"/>
    <w:rsid w:val="007B35AE"/>
    <w:rsid w:val="007B365D"/>
    <w:rsid w:val="007B3B82"/>
    <w:rsid w:val="007B475E"/>
    <w:rsid w:val="007B4B0A"/>
    <w:rsid w:val="007B4B9C"/>
    <w:rsid w:val="007B6153"/>
    <w:rsid w:val="007B636C"/>
    <w:rsid w:val="007B64B8"/>
    <w:rsid w:val="007B687C"/>
    <w:rsid w:val="007B6F84"/>
    <w:rsid w:val="007B7673"/>
    <w:rsid w:val="007C01A7"/>
    <w:rsid w:val="007C01C3"/>
    <w:rsid w:val="007C0588"/>
    <w:rsid w:val="007C08BC"/>
    <w:rsid w:val="007C0BFD"/>
    <w:rsid w:val="007C0F80"/>
    <w:rsid w:val="007C1547"/>
    <w:rsid w:val="007C2859"/>
    <w:rsid w:val="007C2B71"/>
    <w:rsid w:val="007C4359"/>
    <w:rsid w:val="007C6169"/>
    <w:rsid w:val="007C65FC"/>
    <w:rsid w:val="007D013F"/>
    <w:rsid w:val="007D0442"/>
    <w:rsid w:val="007D0523"/>
    <w:rsid w:val="007D1B7A"/>
    <w:rsid w:val="007D234C"/>
    <w:rsid w:val="007D2D30"/>
    <w:rsid w:val="007D3286"/>
    <w:rsid w:val="007D351B"/>
    <w:rsid w:val="007D3679"/>
    <w:rsid w:val="007D44AA"/>
    <w:rsid w:val="007D4EEB"/>
    <w:rsid w:val="007E06B6"/>
    <w:rsid w:val="007E0B2A"/>
    <w:rsid w:val="007E14E8"/>
    <w:rsid w:val="007E244C"/>
    <w:rsid w:val="007E2FB9"/>
    <w:rsid w:val="007E3AAE"/>
    <w:rsid w:val="007E4494"/>
    <w:rsid w:val="007E48B3"/>
    <w:rsid w:val="007E5377"/>
    <w:rsid w:val="007E679E"/>
    <w:rsid w:val="007E71FA"/>
    <w:rsid w:val="007E729D"/>
    <w:rsid w:val="007E743D"/>
    <w:rsid w:val="007F070D"/>
    <w:rsid w:val="007F0E68"/>
    <w:rsid w:val="007F1134"/>
    <w:rsid w:val="007F2AC0"/>
    <w:rsid w:val="007F3DCD"/>
    <w:rsid w:val="007F3FB2"/>
    <w:rsid w:val="007F4142"/>
    <w:rsid w:val="007F4350"/>
    <w:rsid w:val="007F59E8"/>
    <w:rsid w:val="008002A0"/>
    <w:rsid w:val="00800A30"/>
    <w:rsid w:val="00800FEF"/>
    <w:rsid w:val="008014F1"/>
    <w:rsid w:val="0080179F"/>
    <w:rsid w:val="00801B0F"/>
    <w:rsid w:val="00801FAE"/>
    <w:rsid w:val="008024B7"/>
    <w:rsid w:val="00802624"/>
    <w:rsid w:val="0080461F"/>
    <w:rsid w:val="0080624A"/>
    <w:rsid w:val="00806829"/>
    <w:rsid w:val="00812126"/>
    <w:rsid w:val="0081215D"/>
    <w:rsid w:val="00812CFE"/>
    <w:rsid w:val="00814562"/>
    <w:rsid w:val="008145ED"/>
    <w:rsid w:val="00814AA7"/>
    <w:rsid w:val="00815B0C"/>
    <w:rsid w:val="00816357"/>
    <w:rsid w:val="0081685B"/>
    <w:rsid w:val="00816ADD"/>
    <w:rsid w:val="00816B8B"/>
    <w:rsid w:val="00817056"/>
    <w:rsid w:val="0081794A"/>
    <w:rsid w:val="00817AD0"/>
    <w:rsid w:val="008204F9"/>
    <w:rsid w:val="00820E7B"/>
    <w:rsid w:val="00820EAC"/>
    <w:rsid w:val="00822CE1"/>
    <w:rsid w:val="00823878"/>
    <w:rsid w:val="008239C8"/>
    <w:rsid w:val="00824559"/>
    <w:rsid w:val="00824963"/>
    <w:rsid w:val="00825F2B"/>
    <w:rsid w:val="00825F54"/>
    <w:rsid w:val="00826247"/>
    <w:rsid w:val="0082699C"/>
    <w:rsid w:val="00826C17"/>
    <w:rsid w:val="008308CD"/>
    <w:rsid w:val="00830F9A"/>
    <w:rsid w:val="00831611"/>
    <w:rsid w:val="00831A92"/>
    <w:rsid w:val="008322DE"/>
    <w:rsid w:val="00833251"/>
    <w:rsid w:val="00834C72"/>
    <w:rsid w:val="00836250"/>
    <w:rsid w:val="0083683D"/>
    <w:rsid w:val="00836C2A"/>
    <w:rsid w:val="00836DBF"/>
    <w:rsid w:val="00840317"/>
    <w:rsid w:val="00841908"/>
    <w:rsid w:val="00841DA0"/>
    <w:rsid w:val="0084212A"/>
    <w:rsid w:val="00842BDA"/>
    <w:rsid w:val="00844B8E"/>
    <w:rsid w:val="008454DA"/>
    <w:rsid w:val="00850BE8"/>
    <w:rsid w:val="00851E66"/>
    <w:rsid w:val="0085298B"/>
    <w:rsid w:val="00853BD1"/>
    <w:rsid w:val="00854AAF"/>
    <w:rsid w:val="00854F79"/>
    <w:rsid w:val="00855594"/>
    <w:rsid w:val="00856454"/>
    <w:rsid w:val="00856C0F"/>
    <w:rsid w:val="008579F2"/>
    <w:rsid w:val="00857C61"/>
    <w:rsid w:val="008609FB"/>
    <w:rsid w:val="00861810"/>
    <w:rsid w:val="00862FA8"/>
    <w:rsid w:val="00863C40"/>
    <w:rsid w:val="00864762"/>
    <w:rsid w:val="00864CA1"/>
    <w:rsid w:val="008657F1"/>
    <w:rsid w:val="00866A5E"/>
    <w:rsid w:val="00871192"/>
    <w:rsid w:val="008713D6"/>
    <w:rsid w:val="00872629"/>
    <w:rsid w:val="00872BB9"/>
    <w:rsid w:val="00874A5C"/>
    <w:rsid w:val="00876568"/>
    <w:rsid w:val="008769BB"/>
    <w:rsid w:val="00877896"/>
    <w:rsid w:val="0087793F"/>
    <w:rsid w:val="00877EFD"/>
    <w:rsid w:val="008809A8"/>
    <w:rsid w:val="0088178B"/>
    <w:rsid w:val="008822B6"/>
    <w:rsid w:val="00882370"/>
    <w:rsid w:val="008834F1"/>
    <w:rsid w:val="0088469D"/>
    <w:rsid w:val="00884765"/>
    <w:rsid w:val="00884DCD"/>
    <w:rsid w:val="00886720"/>
    <w:rsid w:val="00886B96"/>
    <w:rsid w:val="0089042C"/>
    <w:rsid w:val="00890924"/>
    <w:rsid w:val="00891294"/>
    <w:rsid w:val="0089195F"/>
    <w:rsid w:val="00891A0B"/>
    <w:rsid w:val="00891AF0"/>
    <w:rsid w:val="00892027"/>
    <w:rsid w:val="00892409"/>
    <w:rsid w:val="0089249D"/>
    <w:rsid w:val="00892A91"/>
    <w:rsid w:val="00892AF0"/>
    <w:rsid w:val="00894CFB"/>
    <w:rsid w:val="008957B5"/>
    <w:rsid w:val="00896106"/>
    <w:rsid w:val="00896EA4"/>
    <w:rsid w:val="00897EC6"/>
    <w:rsid w:val="00897F49"/>
    <w:rsid w:val="008A1F77"/>
    <w:rsid w:val="008A2EEF"/>
    <w:rsid w:val="008A4A17"/>
    <w:rsid w:val="008A4C26"/>
    <w:rsid w:val="008A5348"/>
    <w:rsid w:val="008A5427"/>
    <w:rsid w:val="008A6241"/>
    <w:rsid w:val="008A6284"/>
    <w:rsid w:val="008A63D4"/>
    <w:rsid w:val="008A6710"/>
    <w:rsid w:val="008B0642"/>
    <w:rsid w:val="008B0C35"/>
    <w:rsid w:val="008B0C9C"/>
    <w:rsid w:val="008B19DC"/>
    <w:rsid w:val="008B220E"/>
    <w:rsid w:val="008B3665"/>
    <w:rsid w:val="008B38C1"/>
    <w:rsid w:val="008B4273"/>
    <w:rsid w:val="008B5517"/>
    <w:rsid w:val="008B56CA"/>
    <w:rsid w:val="008B58F4"/>
    <w:rsid w:val="008B78B0"/>
    <w:rsid w:val="008C0DEE"/>
    <w:rsid w:val="008C10A2"/>
    <w:rsid w:val="008C2BAE"/>
    <w:rsid w:val="008C30D3"/>
    <w:rsid w:val="008C483F"/>
    <w:rsid w:val="008C5B62"/>
    <w:rsid w:val="008C752C"/>
    <w:rsid w:val="008C7F3A"/>
    <w:rsid w:val="008D054B"/>
    <w:rsid w:val="008D085E"/>
    <w:rsid w:val="008D1755"/>
    <w:rsid w:val="008D18FB"/>
    <w:rsid w:val="008D2EFF"/>
    <w:rsid w:val="008D3682"/>
    <w:rsid w:val="008D416F"/>
    <w:rsid w:val="008D45B9"/>
    <w:rsid w:val="008D4D46"/>
    <w:rsid w:val="008D4FB3"/>
    <w:rsid w:val="008D68F8"/>
    <w:rsid w:val="008D6AE6"/>
    <w:rsid w:val="008D6F98"/>
    <w:rsid w:val="008E0B93"/>
    <w:rsid w:val="008E0F80"/>
    <w:rsid w:val="008E1713"/>
    <w:rsid w:val="008E1C00"/>
    <w:rsid w:val="008E1CE7"/>
    <w:rsid w:val="008E1EF5"/>
    <w:rsid w:val="008E227A"/>
    <w:rsid w:val="008E2542"/>
    <w:rsid w:val="008E474C"/>
    <w:rsid w:val="008E4CD5"/>
    <w:rsid w:val="008E4E5B"/>
    <w:rsid w:val="008E5025"/>
    <w:rsid w:val="008E5135"/>
    <w:rsid w:val="008E5813"/>
    <w:rsid w:val="008E79F5"/>
    <w:rsid w:val="008E7EB8"/>
    <w:rsid w:val="008F17DB"/>
    <w:rsid w:val="008F4374"/>
    <w:rsid w:val="008F4736"/>
    <w:rsid w:val="008F54FC"/>
    <w:rsid w:val="008F5776"/>
    <w:rsid w:val="008F5859"/>
    <w:rsid w:val="008F5CDC"/>
    <w:rsid w:val="008F5EDE"/>
    <w:rsid w:val="008F63AF"/>
    <w:rsid w:val="008F6B41"/>
    <w:rsid w:val="008F70CB"/>
    <w:rsid w:val="008F7209"/>
    <w:rsid w:val="009004DB"/>
    <w:rsid w:val="00902192"/>
    <w:rsid w:val="00902E36"/>
    <w:rsid w:val="00902EE0"/>
    <w:rsid w:val="00905A75"/>
    <w:rsid w:val="00905CAE"/>
    <w:rsid w:val="00906A48"/>
    <w:rsid w:val="00906DEC"/>
    <w:rsid w:val="009070ED"/>
    <w:rsid w:val="00907754"/>
    <w:rsid w:val="00907E07"/>
    <w:rsid w:val="00907EDA"/>
    <w:rsid w:val="00911B31"/>
    <w:rsid w:val="0091233B"/>
    <w:rsid w:val="0091348A"/>
    <w:rsid w:val="00914D6A"/>
    <w:rsid w:val="00915494"/>
    <w:rsid w:val="00915E3C"/>
    <w:rsid w:val="00916CF7"/>
    <w:rsid w:val="00920217"/>
    <w:rsid w:val="009219F8"/>
    <w:rsid w:val="009225BB"/>
    <w:rsid w:val="009233CE"/>
    <w:rsid w:val="009233EE"/>
    <w:rsid w:val="009235F1"/>
    <w:rsid w:val="00923F01"/>
    <w:rsid w:val="00924D3B"/>
    <w:rsid w:val="00924E07"/>
    <w:rsid w:val="009254E9"/>
    <w:rsid w:val="00925552"/>
    <w:rsid w:val="00925721"/>
    <w:rsid w:val="00925A9B"/>
    <w:rsid w:val="00926396"/>
    <w:rsid w:val="00926F09"/>
    <w:rsid w:val="00927EA9"/>
    <w:rsid w:val="00927F41"/>
    <w:rsid w:val="00930625"/>
    <w:rsid w:val="009307E1"/>
    <w:rsid w:val="00931DAE"/>
    <w:rsid w:val="009323CB"/>
    <w:rsid w:val="00932F94"/>
    <w:rsid w:val="00933401"/>
    <w:rsid w:val="00933E53"/>
    <w:rsid w:val="00933FC3"/>
    <w:rsid w:val="00934AB6"/>
    <w:rsid w:val="00934EBC"/>
    <w:rsid w:val="009355DF"/>
    <w:rsid w:val="00935647"/>
    <w:rsid w:val="009356B1"/>
    <w:rsid w:val="00935868"/>
    <w:rsid w:val="0093687F"/>
    <w:rsid w:val="00936E59"/>
    <w:rsid w:val="0093718E"/>
    <w:rsid w:val="00937C09"/>
    <w:rsid w:val="0094054A"/>
    <w:rsid w:val="0094071E"/>
    <w:rsid w:val="00940A8A"/>
    <w:rsid w:val="0094114A"/>
    <w:rsid w:val="0094163F"/>
    <w:rsid w:val="009417C6"/>
    <w:rsid w:val="00942181"/>
    <w:rsid w:val="009428A2"/>
    <w:rsid w:val="00943BE6"/>
    <w:rsid w:val="0094402A"/>
    <w:rsid w:val="00944AC8"/>
    <w:rsid w:val="0094501B"/>
    <w:rsid w:val="0094609F"/>
    <w:rsid w:val="00946514"/>
    <w:rsid w:val="00946CAD"/>
    <w:rsid w:val="00946E23"/>
    <w:rsid w:val="009472BE"/>
    <w:rsid w:val="009472DC"/>
    <w:rsid w:val="0094737E"/>
    <w:rsid w:val="009473D5"/>
    <w:rsid w:val="00947533"/>
    <w:rsid w:val="00947D52"/>
    <w:rsid w:val="00950760"/>
    <w:rsid w:val="00950CCB"/>
    <w:rsid w:val="00950DD6"/>
    <w:rsid w:val="0095147C"/>
    <w:rsid w:val="00952AE1"/>
    <w:rsid w:val="00953DC4"/>
    <w:rsid w:val="0095413C"/>
    <w:rsid w:val="00955FC5"/>
    <w:rsid w:val="0095658B"/>
    <w:rsid w:val="00956CCF"/>
    <w:rsid w:val="0095792A"/>
    <w:rsid w:val="00961434"/>
    <w:rsid w:val="0096147D"/>
    <w:rsid w:val="009621E4"/>
    <w:rsid w:val="00962A50"/>
    <w:rsid w:val="009634BE"/>
    <w:rsid w:val="009649F5"/>
    <w:rsid w:val="00965CCF"/>
    <w:rsid w:val="00965F53"/>
    <w:rsid w:val="009661E3"/>
    <w:rsid w:val="00966238"/>
    <w:rsid w:val="00966E5E"/>
    <w:rsid w:val="00966F9B"/>
    <w:rsid w:val="00967217"/>
    <w:rsid w:val="009672B5"/>
    <w:rsid w:val="0097050B"/>
    <w:rsid w:val="00970CF1"/>
    <w:rsid w:val="00972633"/>
    <w:rsid w:val="009756E8"/>
    <w:rsid w:val="00975841"/>
    <w:rsid w:val="00975F45"/>
    <w:rsid w:val="00976031"/>
    <w:rsid w:val="0097613E"/>
    <w:rsid w:val="009762F4"/>
    <w:rsid w:val="009774E8"/>
    <w:rsid w:val="0098037C"/>
    <w:rsid w:val="00980F95"/>
    <w:rsid w:val="00981B58"/>
    <w:rsid w:val="00983102"/>
    <w:rsid w:val="00983175"/>
    <w:rsid w:val="00983B73"/>
    <w:rsid w:val="009843FE"/>
    <w:rsid w:val="0098566A"/>
    <w:rsid w:val="0098569B"/>
    <w:rsid w:val="009858A7"/>
    <w:rsid w:val="009858D5"/>
    <w:rsid w:val="00985B0D"/>
    <w:rsid w:val="00986212"/>
    <w:rsid w:val="009862F3"/>
    <w:rsid w:val="009866F4"/>
    <w:rsid w:val="00991D64"/>
    <w:rsid w:val="0099256B"/>
    <w:rsid w:val="0099285D"/>
    <w:rsid w:val="009928D0"/>
    <w:rsid w:val="00993C43"/>
    <w:rsid w:val="0099421A"/>
    <w:rsid w:val="0099433A"/>
    <w:rsid w:val="009951B8"/>
    <w:rsid w:val="009952AC"/>
    <w:rsid w:val="0099669E"/>
    <w:rsid w:val="0099694B"/>
    <w:rsid w:val="00996D67"/>
    <w:rsid w:val="00997232"/>
    <w:rsid w:val="009A0021"/>
    <w:rsid w:val="009A013D"/>
    <w:rsid w:val="009A05FC"/>
    <w:rsid w:val="009A2434"/>
    <w:rsid w:val="009A367A"/>
    <w:rsid w:val="009A38F4"/>
    <w:rsid w:val="009A464D"/>
    <w:rsid w:val="009A51D8"/>
    <w:rsid w:val="009A55BB"/>
    <w:rsid w:val="009A5C70"/>
    <w:rsid w:val="009A644D"/>
    <w:rsid w:val="009A6AA3"/>
    <w:rsid w:val="009A78A3"/>
    <w:rsid w:val="009A78C0"/>
    <w:rsid w:val="009B0228"/>
    <w:rsid w:val="009B0666"/>
    <w:rsid w:val="009B1FDF"/>
    <w:rsid w:val="009B62DE"/>
    <w:rsid w:val="009B661A"/>
    <w:rsid w:val="009B6859"/>
    <w:rsid w:val="009B740A"/>
    <w:rsid w:val="009C0D2E"/>
    <w:rsid w:val="009C11C7"/>
    <w:rsid w:val="009C1206"/>
    <w:rsid w:val="009C1B81"/>
    <w:rsid w:val="009C234C"/>
    <w:rsid w:val="009C2A04"/>
    <w:rsid w:val="009C37E1"/>
    <w:rsid w:val="009C3947"/>
    <w:rsid w:val="009C42E9"/>
    <w:rsid w:val="009C4859"/>
    <w:rsid w:val="009C4A77"/>
    <w:rsid w:val="009C4ACA"/>
    <w:rsid w:val="009C4C71"/>
    <w:rsid w:val="009C697B"/>
    <w:rsid w:val="009C6CE6"/>
    <w:rsid w:val="009C70D6"/>
    <w:rsid w:val="009C758D"/>
    <w:rsid w:val="009D08CD"/>
    <w:rsid w:val="009D196E"/>
    <w:rsid w:val="009D20A5"/>
    <w:rsid w:val="009D3368"/>
    <w:rsid w:val="009D3E1C"/>
    <w:rsid w:val="009D485C"/>
    <w:rsid w:val="009D4998"/>
    <w:rsid w:val="009D50FF"/>
    <w:rsid w:val="009D59FE"/>
    <w:rsid w:val="009D6851"/>
    <w:rsid w:val="009D747B"/>
    <w:rsid w:val="009E02B4"/>
    <w:rsid w:val="009E1192"/>
    <w:rsid w:val="009E132F"/>
    <w:rsid w:val="009E1871"/>
    <w:rsid w:val="009E1DA2"/>
    <w:rsid w:val="009E2667"/>
    <w:rsid w:val="009E2D4B"/>
    <w:rsid w:val="009E31E3"/>
    <w:rsid w:val="009E3376"/>
    <w:rsid w:val="009E3557"/>
    <w:rsid w:val="009E367C"/>
    <w:rsid w:val="009E4D7A"/>
    <w:rsid w:val="009E5698"/>
    <w:rsid w:val="009E68E5"/>
    <w:rsid w:val="009E6D8A"/>
    <w:rsid w:val="009F0ABC"/>
    <w:rsid w:val="009F0C2C"/>
    <w:rsid w:val="009F1584"/>
    <w:rsid w:val="009F20EA"/>
    <w:rsid w:val="009F20FC"/>
    <w:rsid w:val="009F2ACD"/>
    <w:rsid w:val="009F3B6B"/>
    <w:rsid w:val="009F3D69"/>
    <w:rsid w:val="009F4793"/>
    <w:rsid w:val="009F4AC2"/>
    <w:rsid w:val="009F580D"/>
    <w:rsid w:val="009F62D2"/>
    <w:rsid w:val="009F6470"/>
    <w:rsid w:val="00A00393"/>
    <w:rsid w:val="00A00F64"/>
    <w:rsid w:val="00A011D3"/>
    <w:rsid w:val="00A01C9B"/>
    <w:rsid w:val="00A02674"/>
    <w:rsid w:val="00A03248"/>
    <w:rsid w:val="00A03B98"/>
    <w:rsid w:val="00A03BC1"/>
    <w:rsid w:val="00A03F3D"/>
    <w:rsid w:val="00A03F4D"/>
    <w:rsid w:val="00A044B4"/>
    <w:rsid w:val="00A04E2B"/>
    <w:rsid w:val="00A10EA6"/>
    <w:rsid w:val="00A11050"/>
    <w:rsid w:val="00A121A3"/>
    <w:rsid w:val="00A12527"/>
    <w:rsid w:val="00A1272D"/>
    <w:rsid w:val="00A1362C"/>
    <w:rsid w:val="00A1396D"/>
    <w:rsid w:val="00A13CF9"/>
    <w:rsid w:val="00A140F8"/>
    <w:rsid w:val="00A1442C"/>
    <w:rsid w:val="00A1672B"/>
    <w:rsid w:val="00A202EC"/>
    <w:rsid w:val="00A20668"/>
    <w:rsid w:val="00A20C21"/>
    <w:rsid w:val="00A229DD"/>
    <w:rsid w:val="00A242F0"/>
    <w:rsid w:val="00A2496C"/>
    <w:rsid w:val="00A24CD9"/>
    <w:rsid w:val="00A24E1F"/>
    <w:rsid w:val="00A256AB"/>
    <w:rsid w:val="00A256F9"/>
    <w:rsid w:val="00A25D29"/>
    <w:rsid w:val="00A26A9C"/>
    <w:rsid w:val="00A279BF"/>
    <w:rsid w:val="00A322F4"/>
    <w:rsid w:val="00A32B84"/>
    <w:rsid w:val="00A33183"/>
    <w:rsid w:val="00A33D89"/>
    <w:rsid w:val="00A34516"/>
    <w:rsid w:val="00A3478C"/>
    <w:rsid w:val="00A36482"/>
    <w:rsid w:val="00A36891"/>
    <w:rsid w:val="00A36B08"/>
    <w:rsid w:val="00A379F4"/>
    <w:rsid w:val="00A37E45"/>
    <w:rsid w:val="00A40194"/>
    <w:rsid w:val="00A40A0A"/>
    <w:rsid w:val="00A41CDE"/>
    <w:rsid w:val="00A41FAB"/>
    <w:rsid w:val="00A421BF"/>
    <w:rsid w:val="00A42443"/>
    <w:rsid w:val="00A42480"/>
    <w:rsid w:val="00A4391A"/>
    <w:rsid w:val="00A43ECA"/>
    <w:rsid w:val="00A44258"/>
    <w:rsid w:val="00A44A06"/>
    <w:rsid w:val="00A4584D"/>
    <w:rsid w:val="00A45AC5"/>
    <w:rsid w:val="00A46A23"/>
    <w:rsid w:val="00A475DE"/>
    <w:rsid w:val="00A479EF"/>
    <w:rsid w:val="00A505FE"/>
    <w:rsid w:val="00A50F5D"/>
    <w:rsid w:val="00A516A6"/>
    <w:rsid w:val="00A51ED9"/>
    <w:rsid w:val="00A52ABC"/>
    <w:rsid w:val="00A52CB7"/>
    <w:rsid w:val="00A53BD6"/>
    <w:rsid w:val="00A54AC8"/>
    <w:rsid w:val="00A553FE"/>
    <w:rsid w:val="00A55F76"/>
    <w:rsid w:val="00A56416"/>
    <w:rsid w:val="00A5659B"/>
    <w:rsid w:val="00A56EA8"/>
    <w:rsid w:val="00A5783B"/>
    <w:rsid w:val="00A57854"/>
    <w:rsid w:val="00A57D21"/>
    <w:rsid w:val="00A607C2"/>
    <w:rsid w:val="00A60820"/>
    <w:rsid w:val="00A60A29"/>
    <w:rsid w:val="00A60D26"/>
    <w:rsid w:val="00A614C3"/>
    <w:rsid w:val="00A622FB"/>
    <w:rsid w:val="00A62DE7"/>
    <w:rsid w:val="00A63414"/>
    <w:rsid w:val="00A63C4C"/>
    <w:rsid w:val="00A64290"/>
    <w:rsid w:val="00A646A5"/>
    <w:rsid w:val="00A65ABA"/>
    <w:rsid w:val="00A65E20"/>
    <w:rsid w:val="00A6679F"/>
    <w:rsid w:val="00A66EC0"/>
    <w:rsid w:val="00A67A64"/>
    <w:rsid w:val="00A70267"/>
    <w:rsid w:val="00A71FB8"/>
    <w:rsid w:val="00A729A1"/>
    <w:rsid w:val="00A72CDF"/>
    <w:rsid w:val="00A73A73"/>
    <w:rsid w:val="00A759BD"/>
    <w:rsid w:val="00A7647B"/>
    <w:rsid w:val="00A767E4"/>
    <w:rsid w:val="00A77882"/>
    <w:rsid w:val="00A820FE"/>
    <w:rsid w:val="00A831AC"/>
    <w:rsid w:val="00A850A8"/>
    <w:rsid w:val="00A8533D"/>
    <w:rsid w:val="00A86575"/>
    <w:rsid w:val="00A87042"/>
    <w:rsid w:val="00A87A9C"/>
    <w:rsid w:val="00A9041D"/>
    <w:rsid w:val="00A907D0"/>
    <w:rsid w:val="00A909ED"/>
    <w:rsid w:val="00A913DD"/>
    <w:rsid w:val="00A92FE2"/>
    <w:rsid w:val="00A9385D"/>
    <w:rsid w:val="00A93E65"/>
    <w:rsid w:val="00A941B8"/>
    <w:rsid w:val="00A9488A"/>
    <w:rsid w:val="00A96936"/>
    <w:rsid w:val="00A96BD4"/>
    <w:rsid w:val="00A97E81"/>
    <w:rsid w:val="00AA123C"/>
    <w:rsid w:val="00AA3296"/>
    <w:rsid w:val="00AA3BC2"/>
    <w:rsid w:val="00AA3DEB"/>
    <w:rsid w:val="00AA5201"/>
    <w:rsid w:val="00AA52F2"/>
    <w:rsid w:val="00AA7A7F"/>
    <w:rsid w:val="00AA7F54"/>
    <w:rsid w:val="00AA7F8D"/>
    <w:rsid w:val="00AB0200"/>
    <w:rsid w:val="00AB0998"/>
    <w:rsid w:val="00AB158E"/>
    <w:rsid w:val="00AB1B80"/>
    <w:rsid w:val="00AB2969"/>
    <w:rsid w:val="00AB3B1D"/>
    <w:rsid w:val="00AB48FF"/>
    <w:rsid w:val="00AB4D54"/>
    <w:rsid w:val="00AB52DC"/>
    <w:rsid w:val="00AB54D7"/>
    <w:rsid w:val="00AB63C5"/>
    <w:rsid w:val="00AB65C2"/>
    <w:rsid w:val="00AB68E2"/>
    <w:rsid w:val="00AB6A4A"/>
    <w:rsid w:val="00AB77B3"/>
    <w:rsid w:val="00AB7CED"/>
    <w:rsid w:val="00AC0981"/>
    <w:rsid w:val="00AC0994"/>
    <w:rsid w:val="00AC140E"/>
    <w:rsid w:val="00AC2A96"/>
    <w:rsid w:val="00AC4B78"/>
    <w:rsid w:val="00AC5941"/>
    <w:rsid w:val="00AC59CE"/>
    <w:rsid w:val="00AC5CB2"/>
    <w:rsid w:val="00AC6A25"/>
    <w:rsid w:val="00AC6DEF"/>
    <w:rsid w:val="00AD0CDD"/>
    <w:rsid w:val="00AD16E5"/>
    <w:rsid w:val="00AD172A"/>
    <w:rsid w:val="00AD2088"/>
    <w:rsid w:val="00AD2DEF"/>
    <w:rsid w:val="00AD3C60"/>
    <w:rsid w:val="00AD454E"/>
    <w:rsid w:val="00AD518A"/>
    <w:rsid w:val="00AD6CDF"/>
    <w:rsid w:val="00AD6E6E"/>
    <w:rsid w:val="00AD77D4"/>
    <w:rsid w:val="00AE069E"/>
    <w:rsid w:val="00AE0803"/>
    <w:rsid w:val="00AE0940"/>
    <w:rsid w:val="00AE144F"/>
    <w:rsid w:val="00AE1983"/>
    <w:rsid w:val="00AE1B1B"/>
    <w:rsid w:val="00AE36DF"/>
    <w:rsid w:val="00AE39E8"/>
    <w:rsid w:val="00AE3DF1"/>
    <w:rsid w:val="00AE3EDA"/>
    <w:rsid w:val="00AE4281"/>
    <w:rsid w:val="00AE43F2"/>
    <w:rsid w:val="00AE503C"/>
    <w:rsid w:val="00AE56F0"/>
    <w:rsid w:val="00AE7154"/>
    <w:rsid w:val="00AF06F7"/>
    <w:rsid w:val="00AF1280"/>
    <w:rsid w:val="00AF12B5"/>
    <w:rsid w:val="00AF19D2"/>
    <w:rsid w:val="00AF224C"/>
    <w:rsid w:val="00AF2736"/>
    <w:rsid w:val="00AF2AB9"/>
    <w:rsid w:val="00AF2DA7"/>
    <w:rsid w:val="00AF3369"/>
    <w:rsid w:val="00AF4091"/>
    <w:rsid w:val="00AF58C0"/>
    <w:rsid w:val="00AF74F7"/>
    <w:rsid w:val="00AF7576"/>
    <w:rsid w:val="00AF7C7F"/>
    <w:rsid w:val="00B00802"/>
    <w:rsid w:val="00B012FE"/>
    <w:rsid w:val="00B01592"/>
    <w:rsid w:val="00B02892"/>
    <w:rsid w:val="00B02DB4"/>
    <w:rsid w:val="00B0401B"/>
    <w:rsid w:val="00B040A8"/>
    <w:rsid w:val="00B042DF"/>
    <w:rsid w:val="00B04623"/>
    <w:rsid w:val="00B04635"/>
    <w:rsid w:val="00B04C0F"/>
    <w:rsid w:val="00B04FCF"/>
    <w:rsid w:val="00B05C29"/>
    <w:rsid w:val="00B05D52"/>
    <w:rsid w:val="00B05E5E"/>
    <w:rsid w:val="00B06A81"/>
    <w:rsid w:val="00B073C5"/>
    <w:rsid w:val="00B078DB"/>
    <w:rsid w:val="00B07D25"/>
    <w:rsid w:val="00B11515"/>
    <w:rsid w:val="00B11CCE"/>
    <w:rsid w:val="00B12206"/>
    <w:rsid w:val="00B1305A"/>
    <w:rsid w:val="00B1393E"/>
    <w:rsid w:val="00B13EE7"/>
    <w:rsid w:val="00B1493C"/>
    <w:rsid w:val="00B154DE"/>
    <w:rsid w:val="00B1590D"/>
    <w:rsid w:val="00B15CC6"/>
    <w:rsid w:val="00B15DB0"/>
    <w:rsid w:val="00B167D4"/>
    <w:rsid w:val="00B167E0"/>
    <w:rsid w:val="00B16FF6"/>
    <w:rsid w:val="00B17063"/>
    <w:rsid w:val="00B1746F"/>
    <w:rsid w:val="00B20494"/>
    <w:rsid w:val="00B20906"/>
    <w:rsid w:val="00B21B57"/>
    <w:rsid w:val="00B2288C"/>
    <w:rsid w:val="00B23593"/>
    <w:rsid w:val="00B23DE9"/>
    <w:rsid w:val="00B2409D"/>
    <w:rsid w:val="00B2468E"/>
    <w:rsid w:val="00B24D11"/>
    <w:rsid w:val="00B25015"/>
    <w:rsid w:val="00B25BF3"/>
    <w:rsid w:val="00B25CAB"/>
    <w:rsid w:val="00B25DC4"/>
    <w:rsid w:val="00B2675B"/>
    <w:rsid w:val="00B30FCF"/>
    <w:rsid w:val="00B318EC"/>
    <w:rsid w:val="00B31B75"/>
    <w:rsid w:val="00B3235C"/>
    <w:rsid w:val="00B33C57"/>
    <w:rsid w:val="00B33CDD"/>
    <w:rsid w:val="00B33DDC"/>
    <w:rsid w:val="00B33E3C"/>
    <w:rsid w:val="00B354D7"/>
    <w:rsid w:val="00B36E27"/>
    <w:rsid w:val="00B3733B"/>
    <w:rsid w:val="00B37849"/>
    <w:rsid w:val="00B37D45"/>
    <w:rsid w:val="00B4008E"/>
    <w:rsid w:val="00B404CC"/>
    <w:rsid w:val="00B40CD2"/>
    <w:rsid w:val="00B41519"/>
    <w:rsid w:val="00B41630"/>
    <w:rsid w:val="00B41C90"/>
    <w:rsid w:val="00B427D9"/>
    <w:rsid w:val="00B42943"/>
    <w:rsid w:val="00B42C6D"/>
    <w:rsid w:val="00B45400"/>
    <w:rsid w:val="00B45C82"/>
    <w:rsid w:val="00B46151"/>
    <w:rsid w:val="00B470DE"/>
    <w:rsid w:val="00B500AF"/>
    <w:rsid w:val="00B50C24"/>
    <w:rsid w:val="00B50E84"/>
    <w:rsid w:val="00B5170A"/>
    <w:rsid w:val="00B532BE"/>
    <w:rsid w:val="00B53946"/>
    <w:rsid w:val="00B55AE0"/>
    <w:rsid w:val="00B564C4"/>
    <w:rsid w:val="00B567C9"/>
    <w:rsid w:val="00B6019F"/>
    <w:rsid w:val="00B6077A"/>
    <w:rsid w:val="00B6084E"/>
    <w:rsid w:val="00B61136"/>
    <w:rsid w:val="00B614E6"/>
    <w:rsid w:val="00B61988"/>
    <w:rsid w:val="00B62E2D"/>
    <w:rsid w:val="00B63114"/>
    <w:rsid w:val="00B63118"/>
    <w:rsid w:val="00B63255"/>
    <w:rsid w:val="00B6690C"/>
    <w:rsid w:val="00B6720C"/>
    <w:rsid w:val="00B67684"/>
    <w:rsid w:val="00B703E4"/>
    <w:rsid w:val="00B7075A"/>
    <w:rsid w:val="00B70BBD"/>
    <w:rsid w:val="00B73D5A"/>
    <w:rsid w:val="00B73E17"/>
    <w:rsid w:val="00B75B79"/>
    <w:rsid w:val="00B75BD7"/>
    <w:rsid w:val="00B76BA9"/>
    <w:rsid w:val="00B76CD2"/>
    <w:rsid w:val="00B77C5D"/>
    <w:rsid w:val="00B80E1E"/>
    <w:rsid w:val="00B8102F"/>
    <w:rsid w:val="00B81B06"/>
    <w:rsid w:val="00B81CC1"/>
    <w:rsid w:val="00B83081"/>
    <w:rsid w:val="00B835C5"/>
    <w:rsid w:val="00B8385A"/>
    <w:rsid w:val="00B84595"/>
    <w:rsid w:val="00B8478C"/>
    <w:rsid w:val="00B84A5F"/>
    <w:rsid w:val="00B84EFD"/>
    <w:rsid w:val="00B856FD"/>
    <w:rsid w:val="00B85BA9"/>
    <w:rsid w:val="00B871FF"/>
    <w:rsid w:val="00B87A83"/>
    <w:rsid w:val="00B87CA7"/>
    <w:rsid w:val="00B87CBC"/>
    <w:rsid w:val="00B87E6F"/>
    <w:rsid w:val="00B90A64"/>
    <w:rsid w:val="00B936DE"/>
    <w:rsid w:val="00B93ADC"/>
    <w:rsid w:val="00B94080"/>
    <w:rsid w:val="00B94E63"/>
    <w:rsid w:val="00B95113"/>
    <w:rsid w:val="00B95AA0"/>
    <w:rsid w:val="00B9648B"/>
    <w:rsid w:val="00B973FD"/>
    <w:rsid w:val="00BA14A3"/>
    <w:rsid w:val="00BA16BC"/>
    <w:rsid w:val="00BA17C2"/>
    <w:rsid w:val="00BA245C"/>
    <w:rsid w:val="00BA40CC"/>
    <w:rsid w:val="00BA42C4"/>
    <w:rsid w:val="00BA4811"/>
    <w:rsid w:val="00BA4A04"/>
    <w:rsid w:val="00BA5184"/>
    <w:rsid w:val="00BA5516"/>
    <w:rsid w:val="00BA5551"/>
    <w:rsid w:val="00BA57B9"/>
    <w:rsid w:val="00BA6620"/>
    <w:rsid w:val="00BA6DC0"/>
    <w:rsid w:val="00BA72C2"/>
    <w:rsid w:val="00BA73B7"/>
    <w:rsid w:val="00BB0876"/>
    <w:rsid w:val="00BB1413"/>
    <w:rsid w:val="00BB15B3"/>
    <w:rsid w:val="00BB181E"/>
    <w:rsid w:val="00BB194E"/>
    <w:rsid w:val="00BB21F5"/>
    <w:rsid w:val="00BB23FF"/>
    <w:rsid w:val="00BB2A34"/>
    <w:rsid w:val="00BB30B7"/>
    <w:rsid w:val="00BB398C"/>
    <w:rsid w:val="00BB3C23"/>
    <w:rsid w:val="00BB406D"/>
    <w:rsid w:val="00BB4409"/>
    <w:rsid w:val="00BB4D21"/>
    <w:rsid w:val="00BB5837"/>
    <w:rsid w:val="00BB58DE"/>
    <w:rsid w:val="00BB6FA7"/>
    <w:rsid w:val="00BC0C45"/>
    <w:rsid w:val="00BC1185"/>
    <w:rsid w:val="00BC23DD"/>
    <w:rsid w:val="00BC2F03"/>
    <w:rsid w:val="00BC30CB"/>
    <w:rsid w:val="00BC37D8"/>
    <w:rsid w:val="00BC3B79"/>
    <w:rsid w:val="00BC42D6"/>
    <w:rsid w:val="00BC4ED8"/>
    <w:rsid w:val="00BC50B8"/>
    <w:rsid w:val="00BC5161"/>
    <w:rsid w:val="00BC548F"/>
    <w:rsid w:val="00BC5F18"/>
    <w:rsid w:val="00BC6C19"/>
    <w:rsid w:val="00BC7593"/>
    <w:rsid w:val="00BD0568"/>
    <w:rsid w:val="00BD0759"/>
    <w:rsid w:val="00BD1BB6"/>
    <w:rsid w:val="00BD4F62"/>
    <w:rsid w:val="00BD5487"/>
    <w:rsid w:val="00BD5804"/>
    <w:rsid w:val="00BD682A"/>
    <w:rsid w:val="00BD7619"/>
    <w:rsid w:val="00BD78B0"/>
    <w:rsid w:val="00BE056C"/>
    <w:rsid w:val="00BE1771"/>
    <w:rsid w:val="00BE1AB1"/>
    <w:rsid w:val="00BE1FEE"/>
    <w:rsid w:val="00BE20AA"/>
    <w:rsid w:val="00BE2827"/>
    <w:rsid w:val="00BE308E"/>
    <w:rsid w:val="00BE3095"/>
    <w:rsid w:val="00BE4C45"/>
    <w:rsid w:val="00BE5645"/>
    <w:rsid w:val="00BE6008"/>
    <w:rsid w:val="00BE63D7"/>
    <w:rsid w:val="00BE715F"/>
    <w:rsid w:val="00BE7AEC"/>
    <w:rsid w:val="00BE7F3F"/>
    <w:rsid w:val="00BF0850"/>
    <w:rsid w:val="00BF0ABE"/>
    <w:rsid w:val="00BF1DE9"/>
    <w:rsid w:val="00BF1E36"/>
    <w:rsid w:val="00BF2168"/>
    <w:rsid w:val="00BF256D"/>
    <w:rsid w:val="00BF29CE"/>
    <w:rsid w:val="00BF2A66"/>
    <w:rsid w:val="00BF2CB8"/>
    <w:rsid w:val="00BF32E6"/>
    <w:rsid w:val="00BF4483"/>
    <w:rsid w:val="00BF582D"/>
    <w:rsid w:val="00BF5C84"/>
    <w:rsid w:val="00BF5FCD"/>
    <w:rsid w:val="00BF6F97"/>
    <w:rsid w:val="00BF78C2"/>
    <w:rsid w:val="00C00130"/>
    <w:rsid w:val="00C00515"/>
    <w:rsid w:val="00C00527"/>
    <w:rsid w:val="00C00ED1"/>
    <w:rsid w:val="00C010BD"/>
    <w:rsid w:val="00C01A7C"/>
    <w:rsid w:val="00C02142"/>
    <w:rsid w:val="00C0247E"/>
    <w:rsid w:val="00C0261A"/>
    <w:rsid w:val="00C02682"/>
    <w:rsid w:val="00C03BD5"/>
    <w:rsid w:val="00C046FE"/>
    <w:rsid w:val="00C04BDE"/>
    <w:rsid w:val="00C04F96"/>
    <w:rsid w:val="00C05D6D"/>
    <w:rsid w:val="00C063F5"/>
    <w:rsid w:val="00C073A9"/>
    <w:rsid w:val="00C074B7"/>
    <w:rsid w:val="00C075DA"/>
    <w:rsid w:val="00C1003C"/>
    <w:rsid w:val="00C10827"/>
    <w:rsid w:val="00C11219"/>
    <w:rsid w:val="00C12D52"/>
    <w:rsid w:val="00C146CD"/>
    <w:rsid w:val="00C154C5"/>
    <w:rsid w:val="00C15AFD"/>
    <w:rsid w:val="00C16131"/>
    <w:rsid w:val="00C165AD"/>
    <w:rsid w:val="00C16DBA"/>
    <w:rsid w:val="00C1772D"/>
    <w:rsid w:val="00C17C55"/>
    <w:rsid w:val="00C21267"/>
    <w:rsid w:val="00C21874"/>
    <w:rsid w:val="00C21BAE"/>
    <w:rsid w:val="00C2322D"/>
    <w:rsid w:val="00C23734"/>
    <w:rsid w:val="00C25D9A"/>
    <w:rsid w:val="00C27462"/>
    <w:rsid w:val="00C2797A"/>
    <w:rsid w:val="00C3013B"/>
    <w:rsid w:val="00C3038B"/>
    <w:rsid w:val="00C30AD7"/>
    <w:rsid w:val="00C3134B"/>
    <w:rsid w:val="00C31CE2"/>
    <w:rsid w:val="00C32BC9"/>
    <w:rsid w:val="00C32ED7"/>
    <w:rsid w:val="00C334D9"/>
    <w:rsid w:val="00C33573"/>
    <w:rsid w:val="00C338D8"/>
    <w:rsid w:val="00C34492"/>
    <w:rsid w:val="00C347E0"/>
    <w:rsid w:val="00C34C11"/>
    <w:rsid w:val="00C34E20"/>
    <w:rsid w:val="00C3528C"/>
    <w:rsid w:val="00C35A05"/>
    <w:rsid w:val="00C37118"/>
    <w:rsid w:val="00C37541"/>
    <w:rsid w:val="00C402CD"/>
    <w:rsid w:val="00C403CD"/>
    <w:rsid w:val="00C40BC6"/>
    <w:rsid w:val="00C4169A"/>
    <w:rsid w:val="00C41A6A"/>
    <w:rsid w:val="00C41CAF"/>
    <w:rsid w:val="00C41EFC"/>
    <w:rsid w:val="00C4260F"/>
    <w:rsid w:val="00C437B1"/>
    <w:rsid w:val="00C43E5B"/>
    <w:rsid w:val="00C446E0"/>
    <w:rsid w:val="00C447D4"/>
    <w:rsid w:val="00C44974"/>
    <w:rsid w:val="00C45993"/>
    <w:rsid w:val="00C45A84"/>
    <w:rsid w:val="00C45ADF"/>
    <w:rsid w:val="00C467E8"/>
    <w:rsid w:val="00C4786E"/>
    <w:rsid w:val="00C47B24"/>
    <w:rsid w:val="00C51BF8"/>
    <w:rsid w:val="00C51D8C"/>
    <w:rsid w:val="00C52720"/>
    <w:rsid w:val="00C53628"/>
    <w:rsid w:val="00C54693"/>
    <w:rsid w:val="00C548CD"/>
    <w:rsid w:val="00C54C27"/>
    <w:rsid w:val="00C55A4D"/>
    <w:rsid w:val="00C56EA6"/>
    <w:rsid w:val="00C612A5"/>
    <w:rsid w:val="00C6145E"/>
    <w:rsid w:val="00C61CFF"/>
    <w:rsid w:val="00C62AC5"/>
    <w:rsid w:val="00C6460E"/>
    <w:rsid w:val="00C648FD"/>
    <w:rsid w:val="00C64E95"/>
    <w:rsid w:val="00C64FB8"/>
    <w:rsid w:val="00C65F7C"/>
    <w:rsid w:val="00C65FC7"/>
    <w:rsid w:val="00C661B1"/>
    <w:rsid w:val="00C665F0"/>
    <w:rsid w:val="00C66D79"/>
    <w:rsid w:val="00C66EB1"/>
    <w:rsid w:val="00C703AD"/>
    <w:rsid w:val="00C70E44"/>
    <w:rsid w:val="00C70FB2"/>
    <w:rsid w:val="00C71121"/>
    <w:rsid w:val="00C7200F"/>
    <w:rsid w:val="00C72C6C"/>
    <w:rsid w:val="00C733D8"/>
    <w:rsid w:val="00C736F1"/>
    <w:rsid w:val="00C73942"/>
    <w:rsid w:val="00C74938"/>
    <w:rsid w:val="00C75321"/>
    <w:rsid w:val="00C75DF6"/>
    <w:rsid w:val="00C75FAD"/>
    <w:rsid w:val="00C7738B"/>
    <w:rsid w:val="00C77FED"/>
    <w:rsid w:val="00C8061E"/>
    <w:rsid w:val="00C80C8A"/>
    <w:rsid w:val="00C80DA8"/>
    <w:rsid w:val="00C81121"/>
    <w:rsid w:val="00C8115A"/>
    <w:rsid w:val="00C816FB"/>
    <w:rsid w:val="00C81D83"/>
    <w:rsid w:val="00C82A66"/>
    <w:rsid w:val="00C82B84"/>
    <w:rsid w:val="00C8359D"/>
    <w:rsid w:val="00C836D1"/>
    <w:rsid w:val="00C85320"/>
    <w:rsid w:val="00C853CE"/>
    <w:rsid w:val="00C8600B"/>
    <w:rsid w:val="00C87362"/>
    <w:rsid w:val="00C87797"/>
    <w:rsid w:val="00C87A2C"/>
    <w:rsid w:val="00C87FD8"/>
    <w:rsid w:val="00C907D4"/>
    <w:rsid w:val="00C93413"/>
    <w:rsid w:val="00C9407D"/>
    <w:rsid w:val="00C94D43"/>
    <w:rsid w:val="00C96495"/>
    <w:rsid w:val="00C964D7"/>
    <w:rsid w:val="00C96A4C"/>
    <w:rsid w:val="00C978A9"/>
    <w:rsid w:val="00C97F96"/>
    <w:rsid w:val="00CA1F59"/>
    <w:rsid w:val="00CA36C5"/>
    <w:rsid w:val="00CA3EBD"/>
    <w:rsid w:val="00CA4DCA"/>
    <w:rsid w:val="00CA6B06"/>
    <w:rsid w:val="00CA72C3"/>
    <w:rsid w:val="00CA7A13"/>
    <w:rsid w:val="00CB044A"/>
    <w:rsid w:val="00CB06CA"/>
    <w:rsid w:val="00CB2390"/>
    <w:rsid w:val="00CB295E"/>
    <w:rsid w:val="00CB3449"/>
    <w:rsid w:val="00CB3814"/>
    <w:rsid w:val="00CB4184"/>
    <w:rsid w:val="00CB4470"/>
    <w:rsid w:val="00CB4D0D"/>
    <w:rsid w:val="00CB52B3"/>
    <w:rsid w:val="00CB64C6"/>
    <w:rsid w:val="00CB7E89"/>
    <w:rsid w:val="00CC020E"/>
    <w:rsid w:val="00CC055F"/>
    <w:rsid w:val="00CC07C3"/>
    <w:rsid w:val="00CC07E5"/>
    <w:rsid w:val="00CC09BF"/>
    <w:rsid w:val="00CC0E25"/>
    <w:rsid w:val="00CC117B"/>
    <w:rsid w:val="00CC1672"/>
    <w:rsid w:val="00CC303D"/>
    <w:rsid w:val="00CC3937"/>
    <w:rsid w:val="00CC39BE"/>
    <w:rsid w:val="00CC3A55"/>
    <w:rsid w:val="00CC4742"/>
    <w:rsid w:val="00CC4B86"/>
    <w:rsid w:val="00CD0129"/>
    <w:rsid w:val="00CD017B"/>
    <w:rsid w:val="00CD0289"/>
    <w:rsid w:val="00CD0298"/>
    <w:rsid w:val="00CD29E4"/>
    <w:rsid w:val="00CD2F6E"/>
    <w:rsid w:val="00CD37E3"/>
    <w:rsid w:val="00CD3FAD"/>
    <w:rsid w:val="00CD5703"/>
    <w:rsid w:val="00CD5D75"/>
    <w:rsid w:val="00CD5F2E"/>
    <w:rsid w:val="00CD7529"/>
    <w:rsid w:val="00CD78B8"/>
    <w:rsid w:val="00CE08E3"/>
    <w:rsid w:val="00CE1C84"/>
    <w:rsid w:val="00CE20B3"/>
    <w:rsid w:val="00CE26A9"/>
    <w:rsid w:val="00CE26D5"/>
    <w:rsid w:val="00CE2791"/>
    <w:rsid w:val="00CE29D9"/>
    <w:rsid w:val="00CE2AF6"/>
    <w:rsid w:val="00CE3286"/>
    <w:rsid w:val="00CE4247"/>
    <w:rsid w:val="00CE62AA"/>
    <w:rsid w:val="00CE6510"/>
    <w:rsid w:val="00CE76E2"/>
    <w:rsid w:val="00CF0857"/>
    <w:rsid w:val="00CF0FCC"/>
    <w:rsid w:val="00CF154C"/>
    <w:rsid w:val="00CF2F8C"/>
    <w:rsid w:val="00CF3657"/>
    <w:rsid w:val="00CF3B04"/>
    <w:rsid w:val="00CF3DC0"/>
    <w:rsid w:val="00CF40F4"/>
    <w:rsid w:val="00CF459E"/>
    <w:rsid w:val="00CF45F2"/>
    <w:rsid w:val="00CF4EA1"/>
    <w:rsid w:val="00CF506C"/>
    <w:rsid w:val="00CF51DC"/>
    <w:rsid w:val="00CF6000"/>
    <w:rsid w:val="00CF6F92"/>
    <w:rsid w:val="00CF70B9"/>
    <w:rsid w:val="00CF716D"/>
    <w:rsid w:val="00CF7A48"/>
    <w:rsid w:val="00CF7E1A"/>
    <w:rsid w:val="00D001B5"/>
    <w:rsid w:val="00D021FF"/>
    <w:rsid w:val="00D03684"/>
    <w:rsid w:val="00D0446A"/>
    <w:rsid w:val="00D05691"/>
    <w:rsid w:val="00D05CAD"/>
    <w:rsid w:val="00D06B1E"/>
    <w:rsid w:val="00D0748B"/>
    <w:rsid w:val="00D07C86"/>
    <w:rsid w:val="00D102B2"/>
    <w:rsid w:val="00D10F94"/>
    <w:rsid w:val="00D11CBE"/>
    <w:rsid w:val="00D13330"/>
    <w:rsid w:val="00D13D33"/>
    <w:rsid w:val="00D1406E"/>
    <w:rsid w:val="00D14966"/>
    <w:rsid w:val="00D1571D"/>
    <w:rsid w:val="00D15B54"/>
    <w:rsid w:val="00D16136"/>
    <w:rsid w:val="00D169BF"/>
    <w:rsid w:val="00D17566"/>
    <w:rsid w:val="00D2130A"/>
    <w:rsid w:val="00D2174F"/>
    <w:rsid w:val="00D218B4"/>
    <w:rsid w:val="00D219D2"/>
    <w:rsid w:val="00D2235D"/>
    <w:rsid w:val="00D24EB2"/>
    <w:rsid w:val="00D24F50"/>
    <w:rsid w:val="00D25AAA"/>
    <w:rsid w:val="00D26A75"/>
    <w:rsid w:val="00D27250"/>
    <w:rsid w:val="00D301B1"/>
    <w:rsid w:val="00D30694"/>
    <w:rsid w:val="00D30B35"/>
    <w:rsid w:val="00D30CE9"/>
    <w:rsid w:val="00D31B55"/>
    <w:rsid w:val="00D31C33"/>
    <w:rsid w:val="00D31D71"/>
    <w:rsid w:val="00D33116"/>
    <w:rsid w:val="00D33756"/>
    <w:rsid w:val="00D33E18"/>
    <w:rsid w:val="00D33FB6"/>
    <w:rsid w:val="00D34828"/>
    <w:rsid w:val="00D34A5D"/>
    <w:rsid w:val="00D35DFC"/>
    <w:rsid w:val="00D361DC"/>
    <w:rsid w:val="00D365E0"/>
    <w:rsid w:val="00D368E0"/>
    <w:rsid w:val="00D405E7"/>
    <w:rsid w:val="00D415D1"/>
    <w:rsid w:val="00D41C47"/>
    <w:rsid w:val="00D42976"/>
    <w:rsid w:val="00D4375E"/>
    <w:rsid w:val="00D45544"/>
    <w:rsid w:val="00D457E5"/>
    <w:rsid w:val="00D459D0"/>
    <w:rsid w:val="00D45E01"/>
    <w:rsid w:val="00D4657A"/>
    <w:rsid w:val="00D46A4A"/>
    <w:rsid w:val="00D47F68"/>
    <w:rsid w:val="00D501F3"/>
    <w:rsid w:val="00D5213C"/>
    <w:rsid w:val="00D5241F"/>
    <w:rsid w:val="00D52650"/>
    <w:rsid w:val="00D539EE"/>
    <w:rsid w:val="00D53D01"/>
    <w:rsid w:val="00D540FC"/>
    <w:rsid w:val="00D54501"/>
    <w:rsid w:val="00D54B61"/>
    <w:rsid w:val="00D54BBB"/>
    <w:rsid w:val="00D54BE4"/>
    <w:rsid w:val="00D553C7"/>
    <w:rsid w:val="00D561B7"/>
    <w:rsid w:val="00D565FC"/>
    <w:rsid w:val="00D56A2F"/>
    <w:rsid w:val="00D57EE5"/>
    <w:rsid w:val="00D60B56"/>
    <w:rsid w:val="00D612A3"/>
    <w:rsid w:val="00D64281"/>
    <w:rsid w:val="00D648DD"/>
    <w:rsid w:val="00D64EB8"/>
    <w:rsid w:val="00D652BA"/>
    <w:rsid w:val="00D654AC"/>
    <w:rsid w:val="00D658CC"/>
    <w:rsid w:val="00D66626"/>
    <w:rsid w:val="00D66C54"/>
    <w:rsid w:val="00D66D11"/>
    <w:rsid w:val="00D6762C"/>
    <w:rsid w:val="00D72990"/>
    <w:rsid w:val="00D72B11"/>
    <w:rsid w:val="00D72D54"/>
    <w:rsid w:val="00D72DA7"/>
    <w:rsid w:val="00D72F95"/>
    <w:rsid w:val="00D73049"/>
    <w:rsid w:val="00D73873"/>
    <w:rsid w:val="00D7419A"/>
    <w:rsid w:val="00D74705"/>
    <w:rsid w:val="00D74E5A"/>
    <w:rsid w:val="00D7561F"/>
    <w:rsid w:val="00D7615B"/>
    <w:rsid w:val="00D7702E"/>
    <w:rsid w:val="00D7751F"/>
    <w:rsid w:val="00D77635"/>
    <w:rsid w:val="00D77669"/>
    <w:rsid w:val="00D77A0A"/>
    <w:rsid w:val="00D80129"/>
    <w:rsid w:val="00D805A7"/>
    <w:rsid w:val="00D80E9C"/>
    <w:rsid w:val="00D80EBB"/>
    <w:rsid w:val="00D8108A"/>
    <w:rsid w:val="00D81157"/>
    <w:rsid w:val="00D8122D"/>
    <w:rsid w:val="00D81AA8"/>
    <w:rsid w:val="00D81F9D"/>
    <w:rsid w:val="00D820D6"/>
    <w:rsid w:val="00D82CFC"/>
    <w:rsid w:val="00D82E34"/>
    <w:rsid w:val="00D838BF"/>
    <w:rsid w:val="00D84D46"/>
    <w:rsid w:val="00D84E95"/>
    <w:rsid w:val="00D8703A"/>
    <w:rsid w:val="00D879DA"/>
    <w:rsid w:val="00D91A3E"/>
    <w:rsid w:val="00D91FA1"/>
    <w:rsid w:val="00D92A92"/>
    <w:rsid w:val="00D92AE8"/>
    <w:rsid w:val="00D93DD2"/>
    <w:rsid w:val="00D9521E"/>
    <w:rsid w:val="00D95464"/>
    <w:rsid w:val="00D95E9D"/>
    <w:rsid w:val="00D96403"/>
    <w:rsid w:val="00D9644D"/>
    <w:rsid w:val="00DA12B7"/>
    <w:rsid w:val="00DA258B"/>
    <w:rsid w:val="00DA2790"/>
    <w:rsid w:val="00DA2BD6"/>
    <w:rsid w:val="00DA3F1D"/>
    <w:rsid w:val="00DA3F57"/>
    <w:rsid w:val="00DA45C6"/>
    <w:rsid w:val="00DA4A2E"/>
    <w:rsid w:val="00DA5442"/>
    <w:rsid w:val="00DA552B"/>
    <w:rsid w:val="00DA5666"/>
    <w:rsid w:val="00DA64BD"/>
    <w:rsid w:val="00DA69C0"/>
    <w:rsid w:val="00DA7E7B"/>
    <w:rsid w:val="00DB075F"/>
    <w:rsid w:val="00DB1998"/>
    <w:rsid w:val="00DB1FA6"/>
    <w:rsid w:val="00DB2CAD"/>
    <w:rsid w:val="00DB2DD2"/>
    <w:rsid w:val="00DB477C"/>
    <w:rsid w:val="00DB57DD"/>
    <w:rsid w:val="00DB5EBA"/>
    <w:rsid w:val="00DB5F2F"/>
    <w:rsid w:val="00DB74B3"/>
    <w:rsid w:val="00DC08FA"/>
    <w:rsid w:val="00DC0ADD"/>
    <w:rsid w:val="00DC0AFC"/>
    <w:rsid w:val="00DC108D"/>
    <w:rsid w:val="00DC1755"/>
    <w:rsid w:val="00DC2E58"/>
    <w:rsid w:val="00DC32E3"/>
    <w:rsid w:val="00DC3CD8"/>
    <w:rsid w:val="00DC41FF"/>
    <w:rsid w:val="00DC5395"/>
    <w:rsid w:val="00DC591C"/>
    <w:rsid w:val="00DC5BA8"/>
    <w:rsid w:val="00DC63C0"/>
    <w:rsid w:val="00DC640A"/>
    <w:rsid w:val="00DC705C"/>
    <w:rsid w:val="00DC7236"/>
    <w:rsid w:val="00DC7CD3"/>
    <w:rsid w:val="00DD09DD"/>
    <w:rsid w:val="00DD0B97"/>
    <w:rsid w:val="00DD15C3"/>
    <w:rsid w:val="00DD195B"/>
    <w:rsid w:val="00DD2C7C"/>
    <w:rsid w:val="00DD2E23"/>
    <w:rsid w:val="00DD346B"/>
    <w:rsid w:val="00DD3717"/>
    <w:rsid w:val="00DD3BB0"/>
    <w:rsid w:val="00DD3E3E"/>
    <w:rsid w:val="00DD40C4"/>
    <w:rsid w:val="00DD56D1"/>
    <w:rsid w:val="00DD5A94"/>
    <w:rsid w:val="00DD5E21"/>
    <w:rsid w:val="00DD6BD7"/>
    <w:rsid w:val="00DD6D52"/>
    <w:rsid w:val="00DE013F"/>
    <w:rsid w:val="00DE0B02"/>
    <w:rsid w:val="00DE0C3F"/>
    <w:rsid w:val="00DE15F5"/>
    <w:rsid w:val="00DE2710"/>
    <w:rsid w:val="00DE3140"/>
    <w:rsid w:val="00DE33A8"/>
    <w:rsid w:val="00DE33DE"/>
    <w:rsid w:val="00DE4292"/>
    <w:rsid w:val="00DE58CC"/>
    <w:rsid w:val="00DE5C8B"/>
    <w:rsid w:val="00DE5E40"/>
    <w:rsid w:val="00DE69CF"/>
    <w:rsid w:val="00DE7858"/>
    <w:rsid w:val="00DF0477"/>
    <w:rsid w:val="00DF0A7C"/>
    <w:rsid w:val="00DF0F75"/>
    <w:rsid w:val="00DF16BC"/>
    <w:rsid w:val="00DF19E2"/>
    <w:rsid w:val="00DF1EDE"/>
    <w:rsid w:val="00DF23C5"/>
    <w:rsid w:val="00DF3882"/>
    <w:rsid w:val="00DF3C9E"/>
    <w:rsid w:val="00DF4760"/>
    <w:rsid w:val="00DF5576"/>
    <w:rsid w:val="00DF6111"/>
    <w:rsid w:val="00DF79FC"/>
    <w:rsid w:val="00DF7C00"/>
    <w:rsid w:val="00E00716"/>
    <w:rsid w:val="00E00E34"/>
    <w:rsid w:val="00E010DF"/>
    <w:rsid w:val="00E023A3"/>
    <w:rsid w:val="00E02A84"/>
    <w:rsid w:val="00E03BE2"/>
    <w:rsid w:val="00E04072"/>
    <w:rsid w:val="00E05349"/>
    <w:rsid w:val="00E06B13"/>
    <w:rsid w:val="00E07042"/>
    <w:rsid w:val="00E10496"/>
    <w:rsid w:val="00E10515"/>
    <w:rsid w:val="00E1263A"/>
    <w:rsid w:val="00E1302E"/>
    <w:rsid w:val="00E133BD"/>
    <w:rsid w:val="00E140C8"/>
    <w:rsid w:val="00E14A4E"/>
    <w:rsid w:val="00E1516E"/>
    <w:rsid w:val="00E15561"/>
    <w:rsid w:val="00E16930"/>
    <w:rsid w:val="00E17884"/>
    <w:rsid w:val="00E17AA5"/>
    <w:rsid w:val="00E17B11"/>
    <w:rsid w:val="00E17C31"/>
    <w:rsid w:val="00E17CF0"/>
    <w:rsid w:val="00E2095C"/>
    <w:rsid w:val="00E21174"/>
    <w:rsid w:val="00E21575"/>
    <w:rsid w:val="00E21606"/>
    <w:rsid w:val="00E218CE"/>
    <w:rsid w:val="00E21ECA"/>
    <w:rsid w:val="00E2280A"/>
    <w:rsid w:val="00E22A72"/>
    <w:rsid w:val="00E22AFE"/>
    <w:rsid w:val="00E240D8"/>
    <w:rsid w:val="00E25149"/>
    <w:rsid w:val="00E25EDE"/>
    <w:rsid w:val="00E261EC"/>
    <w:rsid w:val="00E30670"/>
    <w:rsid w:val="00E306C6"/>
    <w:rsid w:val="00E31003"/>
    <w:rsid w:val="00E32EF6"/>
    <w:rsid w:val="00E32F11"/>
    <w:rsid w:val="00E3334D"/>
    <w:rsid w:val="00E33D79"/>
    <w:rsid w:val="00E346A8"/>
    <w:rsid w:val="00E3499A"/>
    <w:rsid w:val="00E349C3"/>
    <w:rsid w:val="00E34A2E"/>
    <w:rsid w:val="00E35104"/>
    <w:rsid w:val="00E35EB2"/>
    <w:rsid w:val="00E36EC9"/>
    <w:rsid w:val="00E414DA"/>
    <w:rsid w:val="00E4191D"/>
    <w:rsid w:val="00E41A6B"/>
    <w:rsid w:val="00E4254C"/>
    <w:rsid w:val="00E425E5"/>
    <w:rsid w:val="00E4286E"/>
    <w:rsid w:val="00E42AE4"/>
    <w:rsid w:val="00E42E32"/>
    <w:rsid w:val="00E4384C"/>
    <w:rsid w:val="00E43CB5"/>
    <w:rsid w:val="00E44798"/>
    <w:rsid w:val="00E45D41"/>
    <w:rsid w:val="00E47036"/>
    <w:rsid w:val="00E47627"/>
    <w:rsid w:val="00E479A7"/>
    <w:rsid w:val="00E506B5"/>
    <w:rsid w:val="00E50DB5"/>
    <w:rsid w:val="00E5208B"/>
    <w:rsid w:val="00E5266B"/>
    <w:rsid w:val="00E5276A"/>
    <w:rsid w:val="00E53D80"/>
    <w:rsid w:val="00E540AE"/>
    <w:rsid w:val="00E54167"/>
    <w:rsid w:val="00E5488F"/>
    <w:rsid w:val="00E5783F"/>
    <w:rsid w:val="00E579DA"/>
    <w:rsid w:val="00E57D27"/>
    <w:rsid w:val="00E60ED8"/>
    <w:rsid w:val="00E61546"/>
    <w:rsid w:val="00E6226F"/>
    <w:rsid w:val="00E624A9"/>
    <w:rsid w:val="00E624C0"/>
    <w:rsid w:val="00E62927"/>
    <w:rsid w:val="00E62B62"/>
    <w:rsid w:val="00E62B72"/>
    <w:rsid w:val="00E62ED2"/>
    <w:rsid w:val="00E632E8"/>
    <w:rsid w:val="00E64C14"/>
    <w:rsid w:val="00E64CE8"/>
    <w:rsid w:val="00E64FC6"/>
    <w:rsid w:val="00E650DC"/>
    <w:rsid w:val="00E662D5"/>
    <w:rsid w:val="00E67384"/>
    <w:rsid w:val="00E677E2"/>
    <w:rsid w:val="00E7068F"/>
    <w:rsid w:val="00E708BF"/>
    <w:rsid w:val="00E70C10"/>
    <w:rsid w:val="00E713AF"/>
    <w:rsid w:val="00E71BAD"/>
    <w:rsid w:val="00E72077"/>
    <w:rsid w:val="00E7368C"/>
    <w:rsid w:val="00E738B5"/>
    <w:rsid w:val="00E744A1"/>
    <w:rsid w:val="00E74C7C"/>
    <w:rsid w:val="00E75B7B"/>
    <w:rsid w:val="00E75B98"/>
    <w:rsid w:val="00E76124"/>
    <w:rsid w:val="00E76723"/>
    <w:rsid w:val="00E77608"/>
    <w:rsid w:val="00E77BBE"/>
    <w:rsid w:val="00E77D7C"/>
    <w:rsid w:val="00E80121"/>
    <w:rsid w:val="00E802D0"/>
    <w:rsid w:val="00E8086C"/>
    <w:rsid w:val="00E8127C"/>
    <w:rsid w:val="00E81464"/>
    <w:rsid w:val="00E81A1E"/>
    <w:rsid w:val="00E820E7"/>
    <w:rsid w:val="00E82A5E"/>
    <w:rsid w:val="00E82FC6"/>
    <w:rsid w:val="00E84373"/>
    <w:rsid w:val="00E84B35"/>
    <w:rsid w:val="00E851B7"/>
    <w:rsid w:val="00E8635D"/>
    <w:rsid w:val="00E869B8"/>
    <w:rsid w:val="00E87C9B"/>
    <w:rsid w:val="00E906EA"/>
    <w:rsid w:val="00E906FD"/>
    <w:rsid w:val="00E92660"/>
    <w:rsid w:val="00E9293D"/>
    <w:rsid w:val="00E930A7"/>
    <w:rsid w:val="00E93257"/>
    <w:rsid w:val="00E93E82"/>
    <w:rsid w:val="00E95B9C"/>
    <w:rsid w:val="00E95C2B"/>
    <w:rsid w:val="00E96288"/>
    <w:rsid w:val="00EA0C22"/>
    <w:rsid w:val="00EA185A"/>
    <w:rsid w:val="00EA25EF"/>
    <w:rsid w:val="00EA274C"/>
    <w:rsid w:val="00EA3093"/>
    <w:rsid w:val="00EA3191"/>
    <w:rsid w:val="00EA3BE4"/>
    <w:rsid w:val="00EA4CE2"/>
    <w:rsid w:val="00EA4FEE"/>
    <w:rsid w:val="00EA5D69"/>
    <w:rsid w:val="00EA6653"/>
    <w:rsid w:val="00EA6A38"/>
    <w:rsid w:val="00EA6EE3"/>
    <w:rsid w:val="00EA7024"/>
    <w:rsid w:val="00EA7401"/>
    <w:rsid w:val="00EA781A"/>
    <w:rsid w:val="00EA7AB3"/>
    <w:rsid w:val="00EB085D"/>
    <w:rsid w:val="00EB0AE2"/>
    <w:rsid w:val="00EB1D3F"/>
    <w:rsid w:val="00EB226D"/>
    <w:rsid w:val="00EB3D56"/>
    <w:rsid w:val="00EB4C6C"/>
    <w:rsid w:val="00EB5A47"/>
    <w:rsid w:val="00EB692B"/>
    <w:rsid w:val="00EB698B"/>
    <w:rsid w:val="00EB70FC"/>
    <w:rsid w:val="00EC00EC"/>
    <w:rsid w:val="00EC054B"/>
    <w:rsid w:val="00EC1CB0"/>
    <w:rsid w:val="00EC32A7"/>
    <w:rsid w:val="00EC3A9C"/>
    <w:rsid w:val="00EC3E81"/>
    <w:rsid w:val="00EC4138"/>
    <w:rsid w:val="00EC42C8"/>
    <w:rsid w:val="00EC5790"/>
    <w:rsid w:val="00EC61CB"/>
    <w:rsid w:val="00EC630C"/>
    <w:rsid w:val="00EC76C0"/>
    <w:rsid w:val="00EC7EB0"/>
    <w:rsid w:val="00EC7FFE"/>
    <w:rsid w:val="00ED0288"/>
    <w:rsid w:val="00ED0AB3"/>
    <w:rsid w:val="00ED0ABE"/>
    <w:rsid w:val="00ED1268"/>
    <w:rsid w:val="00ED2C66"/>
    <w:rsid w:val="00ED32F2"/>
    <w:rsid w:val="00ED3556"/>
    <w:rsid w:val="00ED35A6"/>
    <w:rsid w:val="00ED37BC"/>
    <w:rsid w:val="00ED3C07"/>
    <w:rsid w:val="00ED3FB4"/>
    <w:rsid w:val="00ED4BDB"/>
    <w:rsid w:val="00ED4BDD"/>
    <w:rsid w:val="00ED5360"/>
    <w:rsid w:val="00EE0088"/>
    <w:rsid w:val="00EE0F71"/>
    <w:rsid w:val="00EE156A"/>
    <w:rsid w:val="00EE36CE"/>
    <w:rsid w:val="00EE386F"/>
    <w:rsid w:val="00EE3B07"/>
    <w:rsid w:val="00EE3E2C"/>
    <w:rsid w:val="00EE3E88"/>
    <w:rsid w:val="00EE4A63"/>
    <w:rsid w:val="00EE505A"/>
    <w:rsid w:val="00EE54C6"/>
    <w:rsid w:val="00EE68A9"/>
    <w:rsid w:val="00EE6CAD"/>
    <w:rsid w:val="00EE7B06"/>
    <w:rsid w:val="00EF0F58"/>
    <w:rsid w:val="00EF1306"/>
    <w:rsid w:val="00EF1431"/>
    <w:rsid w:val="00EF288A"/>
    <w:rsid w:val="00EF29C5"/>
    <w:rsid w:val="00EF30AF"/>
    <w:rsid w:val="00EF427C"/>
    <w:rsid w:val="00EF63AD"/>
    <w:rsid w:val="00EF6561"/>
    <w:rsid w:val="00EF681C"/>
    <w:rsid w:val="00EF7562"/>
    <w:rsid w:val="00EF7A51"/>
    <w:rsid w:val="00F00414"/>
    <w:rsid w:val="00F013A4"/>
    <w:rsid w:val="00F018C8"/>
    <w:rsid w:val="00F02982"/>
    <w:rsid w:val="00F03E91"/>
    <w:rsid w:val="00F04A60"/>
    <w:rsid w:val="00F04AB8"/>
    <w:rsid w:val="00F05729"/>
    <w:rsid w:val="00F05C9B"/>
    <w:rsid w:val="00F064A2"/>
    <w:rsid w:val="00F06842"/>
    <w:rsid w:val="00F06924"/>
    <w:rsid w:val="00F07035"/>
    <w:rsid w:val="00F070B0"/>
    <w:rsid w:val="00F07E1E"/>
    <w:rsid w:val="00F12624"/>
    <w:rsid w:val="00F127AA"/>
    <w:rsid w:val="00F1296B"/>
    <w:rsid w:val="00F13A9E"/>
    <w:rsid w:val="00F13DD4"/>
    <w:rsid w:val="00F14135"/>
    <w:rsid w:val="00F14136"/>
    <w:rsid w:val="00F14CF9"/>
    <w:rsid w:val="00F14E6B"/>
    <w:rsid w:val="00F157C2"/>
    <w:rsid w:val="00F15869"/>
    <w:rsid w:val="00F16589"/>
    <w:rsid w:val="00F166FE"/>
    <w:rsid w:val="00F16953"/>
    <w:rsid w:val="00F1699C"/>
    <w:rsid w:val="00F1743A"/>
    <w:rsid w:val="00F176EF"/>
    <w:rsid w:val="00F21E9C"/>
    <w:rsid w:val="00F227E4"/>
    <w:rsid w:val="00F22FC2"/>
    <w:rsid w:val="00F25F69"/>
    <w:rsid w:val="00F2663A"/>
    <w:rsid w:val="00F27BCD"/>
    <w:rsid w:val="00F30995"/>
    <w:rsid w:val="00F309D4"/>
    <w:rsid w:val="00F31663"/>
    <w:rsid w:val="00F316C3"/>
    <w:rsid w:val="00F3172D"/>
    <w:rsid w:val="00F31D56"/>
    <w:rsid w:val="00F32362"/>
    <w:rsid w:val="00F32A3E"/>
    <w:rsid w:val="00F33235"/>
    <w:rsid w:val="00F33D57"/>
    <w:rsid w:val="00F3422B"/>
    <w:rsid w:val="00F342B6"/>
    <w:rsid w:val="00F3435E"/>
    <w:rsid w:val="00F3588A"/>
    <w:rsid w:val="00F3642F"/>
    <w:rsid w:val="00F36778"/>
    <w:rsid w:val="00F37CC7"/>
    <w:rsid w:val="00F4034B"/>
    <w:rsid w:val="00F4263A"/>
    <w:rsid w:val="00F4319E"/>
    <w:rsid w:val="00F4380E"/>
    <w:rsid w:val="00F440B7"/>
    <w:rsid w:val="00F44B73"/>
    <w:rsid w:val="00F454C9"/>
    <w:rsid w:val="00F45D3A"/>
    <w:rsid w:val="00F45D4C"/>
    <w:rsid w:val="00F47AC6"/>
    <w:rsid w:val="00F512A5"/>
    <w:rsid w:val="00F51F42"/>
    <w:rsid w:val="00F53388"/>
    <w:rsid w:val="00F558CC"/>
    <w:rsid w:val="00F56333"/>
    <w:rsid w:val="00F56DEF"/>
    <w:rsid w:val="00F57594"/>
    <w:rsid w:val="00F600FB"/>
    <w:rsid w:val="00F603E0"/>
    <w:rsid w:val="00F61E5F"/>
    <w:rsid w:val="00F6264B"/>
    <w:rsid w:val="00F64358"/>
    <w:rsid w:val="00F6486F"/>
    <w:rsid w:val="00F66384"/>
    <w:rsid w:val="00F66C0F"/>
    <w:rsid w:val="00F66F21"/>
    <w:rsid w:val="00F671B2"/>
    <w:rsid w:val="00F67B8D"/>
    <w:rsid w:val="00F72090"/>
    <w:rsid w:val="00F72DEA"/>
    <w:rsid w:val="00F72E01"/>
    <w:rsid w:val="00F73359"/>
    <w:rsid w:val="00F738AC"/>
    <w:rsid w:val="00F73BD2"/>
    <w:rsid w:val="00F74986"/>
    <w:rsid w:val="00F75E79"/>
    <w:rsid w:val="00F7618C"/>
    <w:rsid w:val="00F76590"/>
    <w:rsid w:val="00F767DB"/>
    <w:rsid w:val="00F76AFA"/>
    <w:rsid w:val="00F76C06"/>
    <w:rsid w:val="00F7733E"/>
    <w:rsid w:val="00F77AED"/>
    <w:rsid w:val="00F77AF4"/>
    <w:rsid w:val="00F80B6E"/>
    <w:rsid w:val="00F8172A"/>
    <w:rsid w:val="00F81759"/>
    <w:rsid w:val="00F81E1E"/>
    <w:rsid w:val="00F82E55"/>
    <w:rsid w:val="00F82EF5"/>
    <w:rsid w:val="00F8321E"/>
    <w:rsid w:val="00F84684"/>
    <w:rsid w:val="00F84ABE"/>
    <w:rsid w:val="00F84BE9"/>
    <w:rsid w:val="00F84CC0"/>
    <w:rsid w:val="00F85779"/>
    <w:rsid w:val="00F857BE"/>
    <w:rsid w:val="00F85FE4"/>
    <w:rsid w:val="00F876C4"/>
    <w:rsid w:val="00F87C30"/>
    <w:rsid w:val="00F87D73"/>
    <w:rsid w:val="00F903B3"/>
    <w:rsid w:val="00F90FF4"/>
    <w:rsid w:val="00F91073"/>
    <w:rsid w:val="00F9122F"/>
    <w:rsid w:val="00F91636"/>
    <w:rsid w:val="00F924C6"/>
    <w:rsid w:val="00F927B9"/>
    <w:rsid w:val="00F927CD"/>
    <w:rsid w:val="00F9293B"/>
    <w:rsid w:val="00F929DE"/>
    <w:rsid w:val="00F92AF7"/>
    <w:rsid w:val="00F93D49"/>
    <w:rsid w:val="00F94858"/>
    <w:rsid w:val="00F95177"/>
    <w:rsid w:val="00F95F50"/>
    <w:rsid w:val="00F9650A"/>
    <w:rsid w:val="00F96FC2"/>
    <w:rsid w:val="00F97207"/>
    <w:rsid w:val="00FA0888"/>
    <w:rsid w:val="00FA09AB"/>
    <w:rsid w:val="00FA22B6"/>
    <w:rsid w:val="00FA2D62"/>
    <w:rsid w:val="00FA2E8B"/>
    <w:rsid w:val="00FA3D4A"/>
    <w:rsid w:val="00FA7D7E"/>
    <w:rsid w:val="00FB0E54"/>
    <w:rsid w:val="00FB15AB"/>
    <w:rsid w:val="00FB19AC"/>
    <w:rsid w:val="00FB1B4D"/>
    <w:rsid w:val="00FB341C"/>
    <w:rsid w:val="00FB38F8"/>
    <w:rsid w:val="00FB47B6"/>
    <w:rsid w:val="00FB5145"/>
    <w:rsid w:val="00FB5F54"/>
    <w:rsid w:val="00FB6A6F"/>
    <w:rsid w:val="00FB75E9"/>
    <w:rsid w:val="00FB7833"/>
    <w:rsid w:val="00FB7C15"/>
    <w:rsid w:val="00FC0867"/>
    <w:rsid w:val="00FC1750"/>
    <w:rsid w:val="00FC1F41"/>
    <w:rsid w:val="00FC255F"/>
    <w:rsid w:val="00FC27FC"/>
    <w:rsid w:val="00FC2829"/>
    <w:rsid w:val="00FC3D4E"/>
    <w:rsid w:val="00FC4AC8"/>
    <w:rsid w:val="00FC569D"/>
    <w:rsid w:val="00FC6129"/>
    <w:rsid w:val="00FC62D6"/>
    <w:rsid w:val="00FC6E39"/>
    <w:rsid w:val="00FC7A7E"/>
    <w:rsid w:val="00FD0F66"/>
    <w:rsid w:val="00FD13CA"/>
    <w:rsid w:val="00FD15AE"/>
    <w:rsid w:val="00FD2341"/>
    <w:rsid w:val="00FD2535"/>
    <w:rsid w:val="00FD3E70"/>
    <w:rsid w:val="00FD46D0"/>
    <w:rsid w:val="00FD4B82"/>
    <w:rsid w:val="00FD50CB"/>
    <w:rsid w:val="00FD5807"/>
    <w:rsid w:val="00FD59F3"/>
    <w:rsid w:val="00FD6B17"/>
    <w:rsid w:val="00FD7952"/>
    <w:rsid w:val="00FD7E39"/>
    <w:rsid w:val="00FE0AA6"/>
    <w:rsid w:val="00FE22EC"/>
    <w:rsid w:val="00FE2A46"/>
    <w:rsid w:val="00FE3A8D"/>
    <w:rsid w:val="00FE3AB0"/>
    <w:rsid w:val="00FE429E"/>
    <w:rsid w:val="00FE5560"/>
    <w:rsid w:val="00FE59AE"/>
    <w:rsid w:val="00FE5D40"/>
    <w:rsid w:val="00FE60D7"/>
    <w:rsid w:val="00FE6B12"/>
    <w:rsid w:val="00FF0225"/>
    <w:rsid w:val="00FF02CF"/>
    <w:rsid w:val="00FF1395"/>
    <w:rsid w:val="00FF186C"/>
    <w:rsid w:val="00FF2660"/>
    <w:rsid w:val="00FF2839"/>
    <w:rsid w:val="00FF3A62"/>
    <w:rsid w:val="00FF4284"/>
    <w:rsid w:val="00FF4DC5"/>
    <w:rsid w:val="00FF5442"/>
    <w:rsid w:val="00FF56B5"/>
    <w:rsid w:val="00FF5D76"/>
    <w:rsid w:val="01B017BC"/>
    <w:rsid w:val="01CD66C4"/>
    <w:rsid w:val="01DF2829"/>
    <w:rsid w:val="022911C9"/>
    <w:rsid w:val="02D908B8"/>
    <w:rsid w:val="03376D12"/>
    <w:rsid w:val="039842CF"/>
    <w:rsid w:val="03EA23EB"/>
    <w:rsid w:val="04D34340"/>
    <w:rsid w:val="04E60F65"/>
    <w:rsid w:val="05005C73"/>
    <w:rsid w:val="055A55B4"/>
    <w:rsid w:val="06FA6ECF"/>
    <w:rsid w:val="072322B2"/>
    <w:rsid w:val="07773382"/>
    <w:rsid w:val="07A47072"/>
    <w:rsid w:val="07AD4857"/>
    <w:rsid w:val="094B3B92"/>
    <w:rsid w:val="096C1122"/>
    <w:rsid w:val="09F83CEE"/>
    <w:rsid w:val="0B0640AF"/>
    <w:rsid w:val="0B8D0492"/>
    <w:rsid w:val="0BBD7391"/>
    <w:rsid w:val="0C4948E0"/>
    <w:rsid w:val="0C4C20FB"/>
    <w:rsid w:val="0D184B29"/>
    <w:rsid w:val="0D4453A8"/>
    <w:rsid w:val="0DDD0196"/>
    <w:rsid w:val="0E303356"/>
    <w:rsid w:val="0EB96877"/>
    <w:rsid w:val="0ECA22ED"/>
    <w:rsid w:val="0EE43829"/>
    <w:rsid w:val="0FAA4C34"/>
    <w:rsid w:val="102B64CB"/>
    <w:rsid w:val="102F5D47"/>
    <w:rsid w:val="10B97633"/>
    <w:rsid w:val="112F2FB0"/>
    <w:rsid w:val="11904838"/>
    <w:rsid w:val="119B7256"/>
    <w:rsid w:val="12696E37"/>
    <w:rsid w:val="130732CB"/>
    <w:rsid w:val="13356A2D"/>
    <w:rsid w:val="13531FC1"/>
    <w:rsid w:val="13685340"/>
    <w:rsid w:val="13931B23"/>
    <w:rsid w:val="13E73C5C"/>
    <w:rsid w:val="14470FF5"/>
    <w:rsid w:val="156D5B90"/>
    <w:rsid w:val="15A2799C"/>
    <w:rsid w:val="15F6206B"/>
    <w:rsid w:val="16021A7C"/>
    <w:rsid w:val="167251FB"/>
    <w:rsid w:val="16837D7E"/>
    <w:rsid w:val="16976668"/>
    <w:rsid w:val="17213B95"/>
    <w:rsid w:val="17DD454F"/>
    <w:rsid w:val="17F967AE"/>
    <w:rsid w:val="191127F1"/>
    <w:rsid w:val="19257F5C"/>
    <w:rsid w:val="19361673"/>
    <w:rsid w:val="19375DF6"/>
    <w:rsid w:val="19DC4392"/>
    <w:rsid w:val="1A6F03F4"/>
    <w:rsid w:val="1A790160"/>
    <w:rsid w:val="1A9609E5"/>
    <w:rsid w:val="1AA927EF"/>
    <w:rsid w:val="1ABC507F"/>
    <w:rsid w:val="1AEF8EAD"/>
    <w:rsid w:val="1B2323A4"/>
    <w:rsid w:val="1C011EFD"/>
    <w:rsid w:val="1C415635"/>
    <w:rsid w:val="1C80194D"/>
    <w:rsid w:val="1CA82275"/>
    <w:rsid w:val="1DD06C3E"/>
    <w:rsid w:val="1DE33F41"/>
    <w:rsid w:val="1E1F37F9"/>
    <w:rsid w:val="1E5F5A94"/>
    <w:rsid w:val="1ECE4FF2"/>
    <w:rsid w:val="1F1573B6"/>
    <w:rsid w:val="1FAE2B64"/>
    <w:rsid w:val="1FBE6A14"/>
    <w:rsid w:val="201F467D"/>
    <w:rsid w:val="207575DF"/>
    <w:rsid w:val="20CE78BD"/>
    <w:rsid w:val="21FB2F19"/>
    <w:rsid w:val="21FE39C7"/>
    <w:rsid w:val="221A4B9D"/>
    <w:rsid w:val="223D75FF"/>
    <w:rsid w:val="2276307E"/>
    <w:rsid w:val="229970D3"/>
    <w:rsid w:val="232257CC"/>
    <w:rsid w:val="243A19BD"/>
    <w:rsid w:val="24611E7C"/>
    <w:rsid w:val="24C745BD"/>
    <w:rsid w:val="252951AB"/>
    <w:rsid w:val="25FA2770"/>
    <w:rsid w:val="265A4FBD"/>
    <w:rsid w:val="26773DC1"/>
    <w:rsid w:val="27105CF5"/>
    <w:rsid w:val="27351CB2"/>
    <w:rsid w:val="2751444A"/>
    <w:rsid w:val="27B607B4"/>
    <w:rsid w:val="28AD01BE"/>
    <w:rsid w:val="291F177B"/>
    <w:rsid w:val="29AE18A7"/>
    <w:rsid w:val="29B60866"/>
    <w:rsid w:val="29C0300E"/>
    <w:rsid w:val="29EFE229"/>
    <w:rsid w:val="29FF2103"/>
    <w:rsid w:val="2A0F315E"/>
    <w:rsid w:val="2A617B7C"/>
    <w:rsid w:val="2A891AC5"/>
    <w:rsid w:val="2A946CEF"/>
    <w:rsid w:val="2B013DB9"/>
    <w:rsid w:val="2B9845BD"/>
    <w:rsid w:val="2BA56CDA"/>
    <w:rsid w:val="2C2043F0"/>
    <w:rsid w:val="2C2E5FE2"/>
    <w:rsid w:val="2C6A7BF5"/>
    <w:rsid w:val="2C91552B"/>
    <w:rsid w:val="2CBF45DD"/>
    <w:rsid w:val="2CCB2BA8"/>
    <w:rsid w:val="2D0A6A2B"/>
    <w:rsid w:val="2D5B5DFD"/>
    <w:rsid w:val="2DAB2C55"/>
    <w:rsid w:val="2DC4436C"/>
    <w:rsid w:val="2E0917A2"/>
    <w:rsid w:val="2E3D6A22"/>
    <w:rsid w:val="2E667FE9"/>
    <w:rsid w:val="2F19218A"/>
    <w:rsid w:val="2FBF3D7D"/>
    <w:rsid w:val="30974A60"/>
    <w:rsid w:val="30EE5E78"/>
    <w:rsid w:val="31940B55"/>
    <w:rsid w:val="333D5A4A"/>
    <w:rsid w:val="335C4922"/>
    <w:rsid w:val="335D7E9A"/>
    <w:rsid w:val="337D06F9"/>
    <w:rsid w:val="34034EE6"/>
    <w:rsid w:val="344443C0"/>
    <w:rsid w:val="34DE511D"/>
    <w:rsid w:val="35470E02"/>
    <w:rsid w:val="3575596F"/>
    <w:rsid w:val="360016CD"/>
    <w:rsid w:val="361823A8"/>
    <w:rsid w:val="364C12D6"/>
    <w:rsid w:val="36B479BB"/>
    <w:rsid w:val="36FA0A74"/>
    <w:rsid w:val="3716034C"/>
    <w:rsid w:val="377A6034"/>
    <w:rsid w:val="37C86E71"/>
    <w:rsid w:val="38353DF8"/>
    <w:rsid w:val="384701D2"/>
    <w:rsid w:val="38E949B1"/>
    <w:rsid w:val="392A7ECB"/>
    <w:rsid w:val="397E4349"/>
    <w:rsid w:val="399E35B6"/>
    <w:rsid w:val="39E82BB3"/>
    <w:rsid w:val="3A234290"/>
    <w:rsid w:val="3A6D2555"/>
    <w:rsid w:val="3A7B327E"/>
    <w:rsid w:val="3AA63EFA"/>
    <w:rsid w:val="3AE535C6"/>
    <w:rsid w:val="3B82A5DC"/>
    <w:rsid w:val="3BF2583F"/>
    <w:rsid w:val="3BF921B5"/>
    <w:rsid w:val="3C4B1C3D"/>
    <w:rsid w:val="3C665268"/>
    <w:rsid w:val="3C7E77FF"/>
    <w:rsid w:val="3CA43AB6"/>
    <w:rsid w:val="3CC86CCC"/>
    <w:rsid w:val="3CDD2778"/>
    <w:rsid w:val="3D170702"/>
    <w:rsid w:val="3D1C2BF7"/>
    <w:rsid w:val="3D255ECD"/>
    <w:rsid w:val="3D4E76E5"/>
    <w:rsid w:val="3DE572E9"/>
    <w:rsid w:val="3E2E2F24"/>
    <w:rsid w:val="3E7C3DEE"/>
    <w:rsid w:val="3EE37DED"/>
    <w:rsid w:val="3F14734C"/>
    <w:rsid w:val="3F29527E"/>
    <w:rsid w:val="3F3346B9"/>
    <w:rsid w:val="3F3E171F"/>
    <w:rsid w:val="40731583"/>
    <w:rsid w:val="409B7A3C"/>
    <w:rsid w:val="40BC7531"/>
    <w:rsid w:val="40C07894"/>
    <w:rsid w:val="41230975"/>
    <w:rsid w:val="41301B04"/>
    <w:rsid w:val="413E2E5F"/>
    <w:rsid w:val="41856DF3"/>
    <w:rsid w:val="41B810BD"/>
    <w:rsid w:val="41DF0544"/>
    <w:rsid w:val="42666A0B"/>
    <w:rsid w:val="42BE297A"/>
    <w:rsid w:val="42E43502"/>
    <w:rsid w:val="42ED2C81"/>
    <w:rsid w:val="43EE31B7"/>
    <w:rsid w:val="44576B52"/>
    <w:rsid w:val="445D7CFA"/>
    <w:rsid w:val="45120D1E"/>
    <w:rsid w:val="458470E9"/>
    <w:rsid w:val="45941E41"/>
    <w:rsid w:val="45B55914"/>
    <w:rsid w:val="45DF162E"/>
    <w:rsid w:val="468679DC"/>
    <w:rsid w:val="46AA05C1"/>
    <w:rsid w:val="46AD38A4"/>
    <w:rsid w:val="47B70FB5"/>
    <w:rsid w:val="488A381E"/>
    <w:rsid w:val="49DA72D1"/>
    <w:rsid w:val="4A55268D"/>
    <w:rsid w:val="4A8952BD"/>
    <w:rsid w:val="4AF10AD6"/>
    <w:rsid w:val="4B1530DD"/>
    <w:rsid w:val="4B217CD3"/>
    <w:rsid w:val="4B415229"/>
    <w:rsid w:val="4BA949CA"/>
    <w:rsid w:val="4C572671"/>
    <w:rsid w:val="4C897E8D"/>
    <w:rsid w:val="4CD243C2"/>
    <w:rsid w:val="4CD80866"/>
    <w:rsid w:val="4D9D30C2"/>
    <w:rsid w:val="4DDC25D7"/>
    <w:rsid w:val="4E2B7B8F"/>
    <w:rsid w:val="4E7F5269"/>
    <w:rsid w:val="4E841D24"/>
    <w:rsid w:val="4EC015B1"/>
    <w:rsid w:val="4F222529"/>
    <w:rsid w:val="4F6603AB"/>
    <w:rsid w:val="4F99788D"/>
    <w:rsid w:val="4FC93ED6"/>
    <w:rsid w:val="5099381F"/>
    <w:rsid w:val="50BC0834"/>
    <w:rsid w:val="51074458"/>
    <w:rsid w:val="51233299"/>
    <w:rsid w:val="512B2121"/>
    <w:rsid w:val="51DE24B8"/>
    <w:rsid w:val="52057AC0"/>
    <w:rsid w:val="53565173"/>
    <w:rsid w:val="5382777D"/>
    <w:rsid w:val="54106B37"/>
    <w:rsid w:val="54754BF3"/>
    <w:rsid w:val="549C661D"/>
    <w:rsid w:val="54A75CA6"/>
    <w:rsid w:val="54A973A8"/>
    <w:rsid w:val="55986DE4"/>
    <w:rsid w:val="55A91F2E"/>
    <w:rsid w:val="55BE25C3"/>
    <w:rsid w:val="56097CD1"/>
    <w:rsid w:val="565E1628"/>
    <w:rsid w:val="566E6115"/>
    <w:rsid w:val="56894214"/>
    <w:rsid w:val="56C6233E"/>
    <w:rsid w:val="56FC166A"/>
    <w:rsid w:val="573F2D47"/>
    <w:rsid w:val="57AB6B41"/>
    <w:rsid w:val="586E6522"/>
    <w:rsid w:val="587C030A"/>
    <w:rsid w:val="58D77C23"/>
    <w:rsid w:val="58F92580"/>
    <w:rsid w:val="59F7117E"/>
    <w:rsid w:val="5A580367"/>
    <w:rsid w:val="5BB71B54"/>
    <w:rsid w:val="5C2D3BAD"/>
    <w:rsid w:val="5C2E32FC"/>
    <w:rsid w:val="5CA008A0"/>
    <w:rsid w:val="5CF30EF2"/>
    <w:rsid w:val="5CF61096"/>
    <w:rsid w:val="5D0300AE"/>
    <w:rsid w:val="5D2742A2"/>
    <w:rsid w:val="5D395A51"/>
    <w:rsid w:val="5D417940"/>
    <w:rsid w:val="5DCF05C4"/>
    <w:rsid w:val="5DD17922"/>
    <w:rsid w:val="5E0FD276"/>
    <w:rsid w:val="5E1B204B"/>
    <w:rsid w:val="5F4D0F1A"/>
    <w:rsid w:val="5F64670D"/>
    <w:rsid w:val="5FD4310E"/>
    <w:rsid w:val="5FF35EDA"/>
    <w:rsid w:val="60786190"/>
    <w:rsid w:val="607B220A"/>
    <w:rsid w:val="608E2C95"/>
    <w:rsid w:val="60995145"/>
    <w:rsid w:val="61C072BD"/>
    <w:rsid w:val="62472E2F"/>
    <w:rsid w:val="62522A10"/>
    <w:rsid w:val="628250A4"/>
    <w:rsid w:val="62DA2190"/>
    <w:rsid w:val="632223E3"/>
    <w:rsid w:val="63665C68"/>
    <w:rsid w:val="64144421"/>
    <w:rsid w:val="645B2050"/>
    <w:rsid w:val="64604BFB"/>
    <w:rsid w:val="646161A2"/>
    <w:rsid w:val="649E1B69"/>
    <w:rsid w:val="654806DA"/>
    <w:rsid w:val="6595062B"/>
    <w:rsid w:val="65BE7E31"/>
    <w:rsid w:val="65DC0F6F"/>
    <w:rsid w:val="65F62F9F"/>
    <w:rsid w:val="6725577A"/>
    <w:rsid w:val="674D5D06"/>
    <w:rsid w:val="6771764C"/>
    <w:rsid w:val="6787315C"/>
    <w:rsid w:val="67AB2E43"/>
    <w:rsid w:val="68E31F3D"/>
    <w:rsid w:val="68F256CC"/>
    <w:rsid w:val="69455FFC"/>
    <w:rsid w:val="69580FFB"/>
    <w:rsid w:val="695F0378"/>
    <w:rsid w:val="699D6665"/>
    <w:rsid w:val="6A67059F"/>
    <w:rsid w:val="6A7E4BA4"/>
    <w:rsid w:val="6ADF1B0F"/>
    <w:rsid w:val="6B4F53AE"/>
    <w:rsid w:val="6B623CC4"/>
    <w:rsid w:val="6B9F61D5"/>
    <w:rsid w:val="6C39265B"/>
    <w:rsid w:val="6D115570"/>
    <w:rsid w:val="6DFF1C9E"/>
    <w:rsid w:val="6E4B6089"/>
    <w:rsid w:val="6E4E5887"/>
    <w:rsid w:val="6EB15B2F"/>
    <w:rsid w:val="6EB910EF"/>
    <w:rsid w:val="6EC82D22"/>
    <w:rsid w:val="6EC95D3D"/>
    <w:rsid w:val="7070549C"/>
    <w:rsid w:val="713A7469"/>
    <w:rsid w:val="71436346"/>
    <w:rsid w:val="71A010A2"/>
    <w:rsid w:val="71AD1A11"/>
    <w:rsid w:val="71FC3D59"/>
    <w:rsid w:val="72712CF1"/>
    <w:rsid w:val="72AA3C75"/>
    <w:rsid w:val="72B65EB8"/>
    <w:rsid w:val="72EE65E9"/>
    <w:rsid w:val="7336241B"/>
    <w:rsid w:val="73BA29C7"/>
    <w:rsid w:val="73E6515C"/>
    <w:rsid w:val="747F66F6"/>
    <w:rsid w:val="7566645F"/>
    <w:rsid w:val="75AF3C8E"/>
    <w:rsid w:val="75D46C05"/>
    <w:rsid w:val="762509E1"/>
    <w:rsid w:val="762F46E1"/>
    <w:rsid w:val="7640221C"/>
    <w:rsid w:val="76A868FA"/>
    <w:rsid w:val="76BF021D"/>
    <w:rsid w:val="776D3216"/>
    <w:rsid w:val="777D1E86"/>
    <w:rsid w:val="782C73FA"/>
    <w:rsid w:val="789B0816"/>
    <w:rsid w:val="79586707"/>
    <w:rsid w:val="79607964"/>
    <w:rsid w:val="796C5D0E"/>
    <w:rsid w:val="79796911"/>
    <w:rsid w:val="7A392094"/>
    <w:rsid w:val="7A5B5E3B"/>
    <w:rsid w:val="7A8377B3"/>
    <w:rsid w:val="7C105077"/>
    <w:rsid w:val="7C3A2AA5"/>
    <w:rsid w:val="7C7E46D6"/>
    <w:rsid w:val="7C833A9B"/>
    <w:rsid w:val="7CFE1373"/>
    <w:rsid w:val="7D3D1E9B"/>
    <w:rsid w:val="7DC12C85"/>
    <w:rsid w:val="7EA4049B"/>
    <w:rsid w:val="7FEB1693"/>
    <w:rsid w:val="7FF065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9F2CB"/>
  <w15:docId w15:val="{97283E92-6CC1-4A4E-8CFC-01D319881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99" w:qFormat="1"/>
    <w:lsdException w:name="toc 2" w:qFormat="1"/>
    <w:lsdException w:name="toc 3"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uiPriority="99" w:qFormat="1"/>
    <w:lsdException w:name="footer" w:uiPriority="99" w:qFormat="1"/>
    <w:lsdException w:name="index heading" w:semiHidden="1" w:unhideWhenUsed="1"/>
    <w:lsdException w:name="caption" w:semiHidden="1" w:unhideWhenUsed="1" w:qFormat="1"/>
    <w:lsdException w:name="table of figures" w:qFormat="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uiPriority="99" w:qFormat="1"/>
    <w:lsdException w:name="macro" w:qFormat="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uiPriority="1" w:unhideWhenUsed="1" w:qFormat="1"/>
    <w:lsdException w:name="Body Text" w:uiPriority="99"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uiPriority="99" w:qFormat="1"/>
    <w:lsdException w:name="Body Text First Indent" w:uiPriority="99" w:qFormat="1"/>
    <w:lsdException w:name="Body Text First Indent 2" w:uiPriority="99" w:unhideWhenUsed="1" w:qFormat="1"/>
    <w:lsdException w:name="Note Heading" w:semiHidden="1" w:unhideWhenUsed="1"/>
    <w:lsdException w:name="Body Text 2" w:uiPriority="99" w:unhideWhenUsed="1" w:qFormat="1"/>
    <w:lsdException w:name="Body Text 3" w:semiHidden="1" w:unhideWhenUsed="1"/>
    <w:lsdException w:name="Body Text Indent 2" w:uiPriority="99" w:qFormat="1"/>
    <w:lsdException w:name="Body Text Indent 3" w:uiPriority="99" w:qFormat="1"/>
    <w:lsdException w:name="Block Text" w:semiHidden="1" w:unhideWhenUsed="1"/>
    <w:lsdException w:name="Hyperlink" w:qFormat="1"/>
    <w:lsdException w:name="FollowedHyperlink" w:uiPriority="99" w:qFormat="1"/>
    <w:lsdException w:name="Strong" w:qFormat="1"/>
    <w:lsdException w:name="Emphasis" w:qFormat="1"/>
    <w:lsdException w:name="Document Map"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qFormat="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0"/>
    <w:uiPriority w:val="9"/>
    <w:qFormat/>
    <w:pPr>
      <w:keepNext/>
      <w:keepLines/>
      <w:spacing w:before="120" w:after="120" w:line="360" w:lineRule="auto"/>
      <w:jc w:val="center"/>
      <w:outlineLvl w:val="0"/>
    </w:pPr>
    <w:rPr>
      <w:b/>
      <w:bCs/>
      <w:kern w:val="44"/>
      <w:sz w:val="30"/>
      <w:szCs w:val="44"/>
    </w:rPr>
  </w:style>
  <w:style w:type="paragraph" w:styleId="2">
    <w:name w:val="heading 2"/>
    <w:basedOn w:val="1"/>
    <w:next w:val="a"/>
    <w:link w:val="20"/>
    <w:uiPriority w:val="9"/>
    <w:qFormat/>
    <w:pPr>
      <w:spacing w:before="260" w:after="260" w:line="416" w:lineRule="auto"/>
      <w:outlineLvl w:val="1"/>
    </w:pPr>
    <w:rPr>
      <w:rFonts w:ascii="Arial" w:eastAsia="黑体" w:hAnsi="Arial"/>
      <w:sz w:val="32"/>
      <w:szCs w:val="32"/>
    </w:rPr>
  </w:style>
  <w:style w:type="paragraph" w:styleId="3">
    <w:name w:val="heading 3"/>
    <w:basedOn w:val="2"/>
    <w:next w:val="a"/>
    <w:link w:val="30"/>
    <w:uiPriority w:val="9"/>
    <w:qFormat/>
    <w:pPr>
      <w:outlineLvl w:val="2"/>
    </w:pPr>
  </w:style>
  <w:style w:type="paragraph" w:styleId="40">
    <w:name w:val="heading 4"/>
    <w:basedOn w:val="3"/>
    <w:next w:val="a"/>
    <w:link w:val="41"/>
    <w:uiPriority w:val="9"/>
    <w:qFormat/>
    <w:pPr>
      <w:tabs>
        <w:tab w:val="left" w:pos="-4473"/>
        <w:tab w:val="left" w:pos="0"/>
        <w:tab w:val="left" w:pos="1680"/>
      </w:tabs>
      <w:autoSpaceDE w:val="0"/>
      <w:autoSpaceDN w:val="0"/>
      <w:ind w:left="1680" w:hanging="420"/>
      <w:jc w:val="left"/>
      <w:outlineLvl w:val="3"/>
    </w:pPr>
    <w:rPr>
      <w:rFonts w:ascii="Calibri" w:hAnsi="Calibri"/>
      <w:szCs w:val="22"/>
    </w:rPr>
  </w:style>
  <w:style w:type="paragraph" w:styleId="5">
    <w:name w:val="heading 5"/>
    <w:basedOn w:val="a"/>
    <w:next w:val="a"/>
    <w:link w:val="50"/>
    <w:qFormat/>
    <w:pPr>
      <w:keepNext/>
      <w:autoSpaceDE w:val="0"/>
      <w:autoSpaceDN w:val="0"/>
      <w:ind w:firstLine="402"/>
      <w:jc w:val="left"/>
      <w:outlineLvl w:val="4"/>
    </w:pPr>
    <w:rPr>
      <w:rFonts w:ascii="Calibri" w:hAnsi="Calibri"/>
      <w:b/>
      <w:bCs/>
      <w:kern w:val="0"/>
      <w:szCs w:val="40"/>
    </w:rPr>
  </w:style>
  <w:style w:type="paragraph" w:styleId="6">
    <w:name w:val="heading 6"/>
    <w:basedOn w:val="a"/>
    <w:next w:val="a"/>
    <w:link w:val="60"/>
    <w:qFormat/>
    <w:pPr>
      <w:keepNext/>
      <w:keepLines/>
      <w:spacing w:before="240" w:after="64" w:line="320" w:lineRule="auto"/>
      <w:ind w:firstLine="402"/>
      <w:outlineLvl w:val="5"/>
    </w:pPr>
    <w:rPr>
      <w:rFonts w:ascii="Calibri" w:eastAsia="黑体" w:hAnsi="Calibri"/>
      <w:b/>
      <w:bCs/>
      <w:sz w:val="24"/>
      <w:szCs w:val="22"/>
    </w:rPr>
  </w:style>
  <w:style w:type="paragraph" w:styleId="7">
    <w:name w:val="heading 7"/>
    <w:basedOn w:val="a"/>
    <w:next w:val="a"/>
    <w:link w:val="70"/>
    <w:qFormat/>
    <w:pPr>
      <w:keepNext/>
      <w:keepLines/>
      <w:spacing w:before="240" w:after="64" w:line="320" w:lineRule="auto"/>
      <w:ind w:firstLine="402"/>
      <w:outlineLvl w:val="6"/>
    </w:pPr>
    <w:rPr>
      <w:rFonts w:ascii="Calibri" w:hAnsi="Calibri"/>
      <w:b/>
      <w:bCs/>
      <w:sz w:val="24"/>
      <w:szCs w:val="22"/>
    </w:rPr>
  </w:style>
  <w:style w:type="paragraph" w:styleId="8">
    <w:name w:val="heading 8"/>
    <w:basedOn w:val="a"/>
    <w:next w:val="a"/>
    <w:link w:val="80"/>
    <w:qFormat/>
    <w:pPr>
      <w:keepNext/>
      <w:keepLines/>
      <w:spacing w:before="240" w:after="64" w:line="320" w:lineRule="auto"/>
      <w:ind w:firstLine="402"/>
      <w:outlineLvl w:val="7"/>
    </w:pPr>
    <w:rPr>
      <w:rFonts w:ascii="Calibri" w:eastAsia="黑体" w:hAnsi="Calibri"/>
      <w:sz w:val="24"/>
      <w:szCs w:val="22"/>
    </w:rPr>
  </w:style>
  <w:style w:type="paragraph" w:styleId="9">
    <w:name w:val="heading 9"/>
    <w:basedOn w:val="a"/>
    <w:next w:val="a"/>
    <w:link w:val="90"/>
    <w:qFormat/>
    <w:pPr>
      <w:keepNext/>
      <w:keepLines/>
      <w:spacing w:before="240" w:after="64" w:line="320" w:lineRule="auto"/>
      <w:ind w:firstLine="402"/>
      <w:outlineLvl w:val="8"/>
    </w:pPr>
    <w:rPr>
      <w:rFonts w:ascii="Calibri" w:eastAsia="黑体" w:hAnsi="Calibri"/>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qFormat/>
    <w:pPr>
      <w:ind w:firstLineChars="200" w:firstLine="420"/>
    </w:pPr>
  </w:style>
  <w:style w:type="paragraph" w:styleId="a5">
    <w:name w:val="macro"/>
    <w:link w:val="a6"/>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sz w:val="24"/>
      <w:szCs w:val="24"/>
    </w:rPr>
  </w:style>
  <w:style w:type="paragraph" w:styleId="a7">
    <w:name w:val="table of authorities"/>
    <w:basedOn w:val="a"/>
    <w:next w:val="a"/>
    <w:uiPriority w:val="99"/>
    <w:qFormat/>
    <w:pPr>
      <w:ind w:leftChars="200" w:left="420"/>
    </w:pPr>
  </w:style>
  <w:style w:type="paragraph" w:styleId="a8">
    <w:name w:val="Document Map"/>
    <w:basedOn w:val="a"/>
    <w:link w:val="a9"/>
    <w:qFormat/>
    <w:rPr>
      <w:rFonts w:ascii="宋体"/>
      <w:sz w:val="18"/>
      <w:szCs w:val="18"/>
    </w:rPr>
  </w:style>
  <w:style w:type="paragraph" w:styleId="aa">
    <w:name w:val="annotation text"/>
    <w:basedOn w:val="a"/>
    <w:link w:val="ab"/>
    <w:qFormat/>
    <w:pPr>
      <w:jc w:val="left"/>
    </w:pPr>
    <w:rPr>
      <w:szCs w:val="20"/>
    </w:rPr>
  </w:style>
  <w:style w:type="paragraph" w:styleId="ac">
    <w:name w:val="Body Text"/>
    <w:basedOn w:val="a"/>
    <w:link w:val="ad"/>
    <w:uiPriority w:val="99"/>
    <w:qFormat/>
    <w:pPr>
      <w:spacing w:after="120"/>
    </w:pPr>
  </w:style>
  <w:style w:type="paragraph" w:styleId="ae">
    <w:name w:val="Body Text Indent"/>
    <w:basedOn w:val="a"/>
    <w:link w:val="af"/>
    <w:qFormat/>
    <w:pPr>
      <w:widowControl/>
      <w:overflowPunct w:val="0"/>
      <w:autoSpaceDE w:val="0"/>
      <w:autoSpaceDN w:val="0"/>
      <w:adjustRightInd w:val="0"/>
      <w:spacing w:line="360" w:lineRule="auto"/>
      <w:ind w:firstLine="540"/>
      <w:textAlignment w:val="baseline"/>
    </w:pPr>
    <w:rPr>
      <w:rFonts w:ascii="宋体" w:hAnsi="MS Sans Serif"/>
      <w:spacing w:val="12"/>
      <w:kern w:val="0"/>
      <w:sz w:val="24"/>
      <w:szCs w:val="20"/>
    </w:rPr>
  </w:style>
  <w:style w:type="paragraph" w:styleId="42">
    <w:name w:val="index 4"/>
    <w:basedOn w:val="a"/>
    <w:next w:val="a"/>
    <w:qFormat/>
    <w:pPr>
      <w:ind w:leftChars="600" w:left="600"/>
    </w:pPr>
    <w:rPr>
      <w:rFonts w:ascii="Calibri" w:hAnsi="Calibri"/>
    </w:rPr>
  </w:style>
  <w:style w:type="paragraph" w:styleId="TOC3">
    <w:name w:val="toc 3"/>
    <w:basedOn w:val="a"/>
    <w:next w:val="a"/>
    <w:qFormat/>
    <w:pPr>
      <w:ind w:leftChars="400" w:left="840"/>
    </w:pPr>
  </w:style>
  <w:style w:type="paragraph" w:styleId="af0">
    <w:name w:val="Plain Text"/>
    <w:basedOn w:val="a"/>
    <w:link w:val="af1"/>
    <w:uiPriority w:val="99"/>
    <w:qFormat/>
    <w:rPr>
      <w:rFonts w:ascii="宋体" w:hAnsi="Courier New"/>
      <w:szCs w:val="20"/>
    </w:rPr>
  </w:style>
  <w:style w:type="paragraph" w:styleId="af2">
    <w:name w:val="Date"/>
    <w:basedOn w:val="a"/>
    <w:next w:val="a"/>
    <w:link w:val="af3"/>
    <w:uiPriority w:val="99"/>
    <w:qFormat/>
    <w:rPr>
      <w:sz w:val="28"/>
      <w:szCs w:val="20"/>
    </w:rPr>
  </w:style>
  <w:style w:type="paragraph" w:styleId="21">
    <w:name w:val="Body Text Indent 2"/>
    <w:basedOn w:val="a"/>
    <w:link w:val="22"/>
    <w:uiPriority w:val="99"/>
    <w:qFormat/>
    <w:pPr>
      <w:spacing w:after="120" w:line="480" w:lineRule="auto"/>
      <w:ind w:leftChars="200" w:left="420"/>
    </w:pPr>
  </w:style>
  <w:style w:type="paragraph" w:styleId="af4">
    <w:name w:val="Balloon Text"/>
    <w:basedOn w:val="a"/>
    <w:link w:val="af5"/>
    <w:qFormat/>
    <w:rPr>
      <w:sz w:val="18"/>
      <w:szCs w:val="18"/>
    </w:rPr>
  </w:style>
  <w:style w:type="paragraph" w:styleId="af6">
    <w:name w:val="footer"/>
    <w:basedOn w:val="a"/>
    <w:link w:val="11"/>
    <w:uiPriority w:val="99"/>
    <w:qFormat/>
    <w:pPr>
      <w:tabs>
        <w:tab w:val="center" w:pos="4153"/>
        <w:tab w:val="right" w:pos="8306"/>
      </w:tabs>
      <w:snapToGrid w:val="0"/>
      <w:jc w:val="left"/>
    </w:pPr>
    <w:rPr>
      <w:sz w:val="18"/>
      <w:szCs w:val="18"/>
    </w:rPr>
  </w:style>
  <w:style w:type="paragraph" w:styleId="af7">
    <w:name w:val="header"/>
    <w:basedOn w:val="a"/>
    <w:link w:val="12"/>
    <w:uiPriority w:val="99"/>
    <w:qFormat/>
    <w:pPr>
      <w:pBdr>
        <w:bottom w:val="single" w:sz="6" w:space="1" w:color="auto"/>
      </w:pBdr>
      <w:tabs>
        <w:tab w:val="center" w:pos="4153"/>
        <w:tab w:val="right" w:pos="8306"/>
      </w:tabs>
      <w:snapToGrid w:val="0"/>
    </w:pPr>
    <w:rPr>
      <w:rFonts w:ascii="仿宋_GB2312" w:eastAsia="仿宋_GB2312" w:hAnsi="宋体"/>
      <w:color w:val="000000"/>
      <w:szCs w:val="21"/>
    </w:rPr>
  </w:style>
  <w:style w:type="paragraph" w:styleId="TOC1">
    <w:name w:val="toc 1"/>
    <w:basedOn w:val="a"/>
    <w:next w:val="a"/>
    <w:link w:val="TOC10"/>
    <w:uiPriority w:val="99"/>
    <w:qFormat/>
    <w:pPr>
      <w:spacing w:line="320" w:lineRule="exact"/>
      <w:ind w:firstLineChars="200" w:firstLine="480"/>
    </w:pPr>
    <w:rPr>
      <w:rFonts w:ascii="黑体" w:eastAsia="黑体" w:hAnsi="宋体"/>
      <w:bCs/>
      <w:sz w:val="24"/>
      <w:szCs w:val="20"/>
    </w:rPr>
  </w:style>
  <w:style w:type="paragraph" w:styleId="af8">
    <w:name w:val="Subtitle"/>
    <w:basedOn w:val="a"/>
    <w:next w:val="a"/>
    <w:link w:val="af9"/>
    <w:uiPriority w:val="99"/>
    <w:qFormat/>
    <w:pPr>
      <w:spacing w:before="240" w:after="60" w:line="312" w:lineRule="auto"/>
      <w:jc w:val="center"/>
      <w:outlineLvl w:val="1"/>
    </w:pPr>
    <w:rPr>
      <w:rFonts w:ascii="Cambria" w:hAnsi="Cambria"/>
      <w:b/>
      <w:bCs/>
      <w:kern w:val="28"/>
      <w:sz w:val="32"/>
      <w:szCs w:val="32"/>
    </w:rPr>
  </w:style>
  <w:style w:type="paragraph" w:styleId="31">
    <w:name w:val="Body Text Indent 3"/>
    <w:basedOn w:val="a"/>
    <w:link w:val="32"/>
    <w:uiPriority w:val="99"/>
    <w:qFormat/>
    <w:pPr>
      <w:spacing w:line="440" w:lineRule="exact"/>
      <w:ind w:firstLineChars="200" w:firstLine="480"/>
    </w:pPr>
    <w:rPr>
      <w:kern w:val="0"/>
      <w:sz w:val="16"/>
      <w:szCs w:val="16"/>
    </w:rPr>
  </w:style>
  <w:style w:type="paragraph" w:styleId="afa">
    <w:name w:val="table of figures"/>
    <w:basedOn w:val="a"/>
    <w:next w:val="a"/>
    <w:qFormat/>
    <w:pPr>
      <w:ind w:leftChars="200" w:left="200" w:hangingChars="200" w:hanging="200"/>
    </w:pPr>
  </w:style>
  <w:style w:type="paragraph" w:styleId="TOC2">
    <w:name w:val="toc 2"/>
    <w:basedOn w:val="a"/>
    <w:next w:val="a"/>
    <w:qFormat/>
    <w:pPr>
      <w:ind w:leftChars="200" w:left="420"/>
    </w:pPr>
  </w:style>
  <w:style w:type="paragraph" w:styleId="23">
    <w:name w:val="Body Text 2"/>
    <w:basedOn w:val="a"/>
    <w:link w:val="210"/>
    <w:uiPriority w:val="99"/>
    <w:unhideWhenUsed/>
    <w:qFormat/>
    <w:pPr>
      <w:spacing w:after="120" w:line="480" w:lineRule="auto"/>
    </w:pPr>
  </w:style>
  <w:style w:type="paragraph" w:styleId="HTML">
    <w:name w:val="HTML Preformatted"/>
    <w:basedOn w:val="a"/>
    <w:link w:val="HTML1"/>
    <w:uiPriority w:val="99"/>
    <w:qFormat/>
    <w:pPr>
      <w:widowControl/>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jc w:val="left"/>
    </w:pPr>
    <w:rPr>
      <w:rFonts w:ascii="Arial" w:hAnsi="Arial"/>
      <w:kern w:val="0"/>
      <w:sz w:val="24"/>
    </w:rPr>
  </w:style>
  <w:style w:type="paragraph" w:styleId="afb">
    <w:name w:val="Normal (Web)"/>
    <w:basedOn w:val="a"/>
    <w:link w:val="afc"/>
    <w:qFormat/>
    <w:pPr>
      <w:widowControl/>
      <w:spacing w:before="100" w:beforeAutospacing="1" w:after="100" w:afterAutospacing="1"/>
      <w:jc w:val="left"/>
    </w:pPr>
    <w:rPr>
      <w:rFonts w:ascii="宋体" w:hAnsi="宋体"/>
      <w:kern w:val="0"/>
      <w:sz w:val="24"/>
    </w:rPr>
  </w:style>
  <w:style w:type="paragraph" w:styleId="afd">
    <w:name w:val="Title"/>
    <w:basedOn w:val="a"/>
    <w:link w:val="13"/>
    <w:uiPriority w:val="99"/>
    <w:qFormat/>
    <w:pPr>
      <w:jc w:val="center"/>
    </w:pPr>
    <w:rPr>
      <w:sz w:val="30"/>
      <w:szCs w:val="30"/>
    </w:rPr>
  </w:style>
  <w:style w:type="paragraph" w:styleId="afe">
    <w:name w:val="annotation subject"/>
    <w:basedOn w:val="aa"/>
    <w:next w:val="aa"/>
    <w:link w:val="aff"/>
    <w:qFormat/>
    <w:rPr>
      <w:b/>
      <w:bCs/>
      <w:szCs w:val="24"/>
    </w:rPr>
  </w:style>
  <w:style w:type="paragraph" w:styleId="aff0">
    <w:name w:val="Body Text First Indent"/>
    <w:basedOn w:val="ac"/>
    <w:link w:val="aff1"/>
    <w:uiPriority w:val="99"/>
    <w:qFormat/>
    <w:pPr>
      <w:spacing w:after="0"/>
      <w:ind w:leftChars="400" w:left="400" w:firstLineChars="200" w:firstLine="200"/>
    </w:pPr>
    <w:rPr>
      <w:rFonts w:ascii="Arial" w:hAnsi="Arial"/>
      <w:szCs w:val="21"/>
    </w:rPr>
  </w:style>
  <w:style w:type="paragraph" w:styleId="24">
    <w:name w:val="Body Text First Indent 2"/>
    <w:basedOn w:val="ae"/>
    <w:link w:val="25"/>
    <w:uiPriority w:val="99"/>
    <w:unhideWhenUsed/>
    <w:qFormat/>
    <w:pPr>
      <w:ind w:firstLineChars="200" w:firstLine="420"/>
    </w:pPr>
  </w:style>
  <w:style w:type="table" w:styleId="aff2">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Light List Accent 3"/>
    <w:basedOn w:val="a2"/>
    <w:uiPriority w:val="61"/>
    <w:qFormat/>
    <w:rPr>
      <w:rFonts w:asciiTheme="minorHAnsi" w:eastAsiaTheme="minorEastAsia" w:hAnsiTheme="minorHAnsi" w:cstheme="minorBidi"/>
      <w:sz w:val="22"/>
      <w:szCs w:val="22"/>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aff3">
    <w:name w:val="Strong"/>
    <w:qFormat/>
    <w:rPr>
      <w:b/>
      <w:bCs/>
    </w:rPr>
  </w:style>
  <w:style w:type="character" w:styleId="aff4">
    <w:name w:val="page number"/>
    <w:basedOn w:val="a1"/>
    <w:qFormat/>
  </w:style>
  <w:style w:type="character" w:styleId="aff5">
    <w:name w:val="FollowedHyperlink"/>
    <w:basedOn w:val="a1"/>
    <w:uiPriority w:val="99"/>
    <w:qFormat/>
    <w:rPr>
      <w:color w:val="800080"/>
      <w:u w:val="none"/>
    </w:rPr>
  </w:style>
  <w:style w:type="character" w:styleId="aff6">
    <w:name w:val="Hyperlink"/>
    <w:basedOn w:val="a1"/>
    <w:qFormat/>
    <w:rPr>
      <w:color w:val="0000FF"/>
      <w:u w:val="none"/>
    </w:rPr>
  </w:style>
  <w:style w:type="character" w:styleId="aff7">
    <w:name w:val="annotation reference"/>
    <w:qFormat/>
    <w:rPr>
      <w:sz w:val="21"/>
      <w:szCs w:val="21"/>
    </w:rPr>
  </w:style>
  <w:style w:type="paragraph" w:styleId="aff8">
    <w:name w:val="No Spacing"/>
    <w:link w:val="aff9"/>
    <w:qFormat/>
    <w:rPr>
      <w:rFonts w:ascii="Calibri" w:hAnsi="Calibri"/>
      <w:kern w:val="2"/>
      <w:sz w:val="22"/>
      <w:szCs w:val="22"/>
    </w:rPr>
  </w:style>
  <w:style w:type="character" w:customStyle="1" w:styleId="af">
    <w:name w:val="正文文本缩进 字符"/>
    <w:link w:val="ae"/>
    <w:qFormat/>
    <w:rPr>
      <w:rFonts w:ascii="宋体" w:hAnsi="MS Sans Serif"/>
      <w:spacing w:val="12"/>
      <w:sz w:val="24"/>
    </w:rPr>
  </w:style>
  <w:style w:type="character" w:customStyle="1" w:styleId="25">
    <w:name w:val="正文文本首行缩进 2 字符"/>
    <w:basedOn w:val="af"/>
    <w:link w:val="24"/>
    <w:uiPriority w:val="99"/>
    <w:qFormat/>
    <w:rPr>
      <w:rFonts w:ascii="宋体" w:hAnsi="MS Sans Serif"/>
      <w:spacing w:val="12"/>
      <w:sz w:val="24"/>
    </w:rPr>
  </w:style>
  <w:style w:type="character" w:customStyle="1" w:styleId="10">
    <w:name w:val="标题 1 字符"/>
    <w:link w:val="1"/>
    <w:uiPriority w:val="9"/>
    <w:qFormat/>
    <w:rPr>
      <w:b/>
      <w:bCs/>
      <w:kern w:val="44"/>
      <w:sz w:val="30"/>
      <w:szCs w:val="44"/>
    </w:rPr>
  </w:style>
  <w:style w:type="character" w:customStyle="1" w:styleId="20">
    <w:name w:val="标题 2 字符"/>
    <w:link w:val="2"/>
    <w:uiPriority w:val="9"/>
    <w:qFormat/>
    <w:rPr>
      <w:rFonts w:ascii="Arial" w:eastAsia="黑体" w:hAnsi="Arial"/>
      <w:b/>
      <w:bCs/>
      <w:kern w:val="2"/>
      <w:sz w:val="32"/>
      <w:szCs w:val="32"/>
    </w:rPr>
  </w:style>
  <w:style w:type="character" w:customStyle="1" w:styleId="30">
    <w:name w:val="标题 3 字符"/>
    <w:link w:val="3"/>
    <w:uiPriority w:val="9"/>
    <w:qFormat/>
    <w:rPr>
      <w:b/>
      <w:bCs/>
      <w:kern w:val="2"/>
      <w:sz w:val="32"/>
      <w:szCs w:val="32"/>
    </w:rPr>
  </w:style>
  <w:style w:type="character" w:customStyle="1" w:styleId="ad">
    <w:name w:val="正文文本 字符"/>
    <w:link w:val="ac"/>
    <w:uiPriority w:val="99"/>
    <w:qFormat/>
    <w:rPr>
      <w:kern w:val="2"/>
      <w:sz w:val="21"/>
      <w:szCs w:val="24"/>
    </w:rPr>
  </w:style>
  <w:style w:type="character" w:customStyle="1" w:styleId="aff1">
    <w:name w:val="正文文本首行缩进 字符"/>
    <w:basedOn w:val="ad"/>
    <w:link w:val="aff0"/>
    <w:uiPriority w:val="99"/>
    <w:qFormat/>
    <w:rPr>
      <w:rFonts w:ascii="Arial" w:hAnsi="Arial"/>
      <w:kern w:val="2"/>
      <w:sz w:val="21"/>
      <w:szCs w:val="21"/>
    </w:rPr>
  </w:style>
  <w:style w:type="character" w:customStyle="1" w:styleId="41">
    <w:name w:val="标题 4 字符"/>
    <w:basedOn w:val="a1"/>
    <w:link w:val="40"/>
    <w:uiPriority w:val="9"/>
    <w:qFormat/>
    <w:rPr>
      <w:rFonts w:ascii="Calibri" w:hAnsi="Calibri"/>
      <w:b/>
      <w:bCs/>
      <w:kern w:val="2"/>
      <w:sz w:val="21"/>
      <w:szCs w:val="22"/>
    </w:rPr>
  </w:style>
  <w:style w:type="character" w:customStyle="1" w:styleId="50">
    <w:name w:val="标题 5 字符"/>
    <w:basedOn w:val="a1"/>
    <w:link w:val="5"/>
    <w:qFormat/>
    <w:rPr>
      <w:rFonts w:ascii="Calibri" w:hAnsi="Calibri"/>
      <w:b/>
      <w:bCs/>
      <w:sz w:val="21"/>
      <w:szCs w:val="40"/>
    </w:rPr>
  </w:style>
  <w:style w:type="character" w:customStyle="1" w:styleId="60">
    <w:name w:val="标题 6 字符"/>
    <w:basedOn w:val="a1"/>
    <w:link w:val="6"/>
    <w:qFormat/>
    <w:rPr>
      <w:rFonts w:ascii="Calibri" w:eastAsia="黑体" w:hAnsi="Calibri"/>
      <w:b/>
      <w:bCs/>
      <w:kern w:val="2"/>
      <w:sz w:val="24"/>
      <w:szCs w:val="22"/>
    </w:rPr>
  </w:style>
  <w:style w:type="character" w:customStyle="1" w:styleId="70">
    <w:name w:val="标题 7 字符"/>
    <w:basedOn w:val="a1"/>
    <w:link w:val="7"/>
    <w:qFormat/>
    <w:rPr>
      <w:rFonts w:ascii="Calibri" w:hAnsi="Calibri"/>
      <w:b/>
      <w:bCs/>
      <w:kern w:val="2"/>
      <w:sz w:val="24"/>
      <w:szCs w:val="22"/>
    </w:rPr>
  </w:style>
  <w:style w:type="character" w:customStyle="1" w:styleId="80">
    <w:name w:val="标题 8 字符"/>
    <w:basedOn w:val="a1"/>
    <w:link w:val="8"/>
    <w:qFormat/>
    <w:rPr>
      <w:rFonts w:ascii="Calibri" w:eastAsia="黑体" w:hAnsi="Calibri"/>
      <w:kern w:val="2"/>
      <w:sz w:val="24"/>
      <w:szCs w:val="22"/>
    </w:rPr>
  </w:style>
  <w:style w:type="character" w:customStyle="1" w:styleId="90">
    <w:name w:val="标题 9 字符"/>
    <w:basedOn w:val="a1"/>
    <w:link w:val="9"/>
    <w:qFormat/>
    <w:rPr>
      <w:rFonts w:ascii="Calibri" w:eastAsia="黑体" w:hAnsi="Calibri"/>
      <w:kern w:val="2"/>
      <w:sz w:val="21"/>
      <w:szCs w:val="22"/>
    </w:rPr>
  </w:style>
  <w:style w:type="character" w:customStyle="1" w:styleId="a4">
    <w:name w:val="正文缩进 字符"/>
    <w:link w:val="a0"/>
    <w:qFormat/>
    <w:rPr>
      <w:kern w:val="2"/>
      <w:sz w:val="21"/>
      <w:szCs w:val="24"/>
    </w:rPr>
  </w:style>
  <w:style w:type="character" w:customStyle="1" w:styleId="a9">
    <w:name w:val="文档结构图 字符"/>
    <w:link w:val="a8"/>
    <w:qFormat/>
    <w:rPr>
      <w:rFonts w:ascii="宋体"/>
      <w:kern w:val="2"/>
      <w:sz w:val="18"/>
      <w:szCs w:val="18"/>
    </w:rPr>
  </w:style>
  <w:style w:type="character" w:customStyle="1" w:styleId="ab">
    <w:name w:val="批注文字 字符"/>
    <w:link w:val="aa"/>
    <w:qFormat/>
    <w:rPr>
      <w:kern w:val="2"/>
      <w:sz w:val="21"/>
    </w:rPr>
  </w:style>
  <w:style w:type="character" w:customStyle="1" w:styleId="af1">
    <w:name w:val="纯文本 字符"/>
    <w:link w:val="af0"/>
    <w:uiPriority w:val="99"/>
    <w:qFormat/>
    <w:rPr>
      <w:rFonts w:ascii="宋体" w:hAnsi="Courier New"/>
      <w:kern w:val="2"/>
      <w:sz w:val="21"/>
    </w:rPr>
  </w:style>
  <w:style w:type="character" w:customStyle="1" w:styleId="af3">
    <w:name w:val="日期 字符"/>
    <w:link w:val="af2"/>
    <w:uiPriority w:val="99"/>
    <w:qFormat/>
    <w:rPr>
      <w:kern w:val="2"/>
      <w:sz w:val="28"/>
    </w:rPr>
  </w:style>
  <w:style w:type="character" w:customStyle="1" w:styleId="22">
    <w:name w:val="正文文本缩进 2 字符"/>
    <w:link w:val="21"/>
    <w:uiPriority w:val="99"/>
    <w:qFormat/>
    <w:rPr>
      <w:kern w:val="2"/>
      <w:sz w:val="21"/>
      <w:szCs w:val="24"/>
    </w:rPr>
  </w:style>
  <w:style w:type="character" w:customStyle="1" w:styleId="af5">
    <w:name w:val="批注框文本 字符"/>
    <w:link w:val="af4"/>
    <w:qFormat/>
    <w:rPr>
      <w:kern w:val="2"/>
      <w:sz w:val="18"/>
      <w:szCs w:val="18"/>
    </w:rPr>
  </w:style>
  <w:style w:type="character" w:customStyle="1" w:styleId="11">
    <w:name w:val="页脚 字符1"/>
    <w:link w:val="af6"/>
    <w:uiPriority w:val="99"/>
    <w:qFormat/>
    <w:rPr>
      <w:kern w:val="2"/>
      <w:sz w:val="18"/>
      <w:szCs w:val="18"/>
    </w:rPr>
  </w:style>
  <w:style w:type="character" w:customStyle="1" w:styleId="12">
    <w:name w:val="页眉 字符1"/>
    <w:link w:val="af7"/>
    <w:uiPriority w:val="99"/>
    <w:qFormat/>
    <w:rPr>
      <w:rFonts w:ascii="仿宋_GB2312" w:eastAsia="仿宋_GB2312" w:hAnsi="宋体"/>
      <w:color w:val="000000"/>
      <w:kern w:val="2"/>
      <w:sz w:val="21"/>
      <w:szCs w:val="21"/>
    </w:rPr>
  </w:style>
  <w:style w:type="character" w:customStyle="1" w:styleId="TOC10">
    <w:name w:val="TOC 1 字符"/>
    <w:link w:val="TOC1"/>
    <w:uiPriority w:val="99"/>
    <w:qFormat/>
    <w:locked/>
    <w:rPr>
      <w:rFonts w:ascii="黑体" w:eastAsia="黑体" w:hAnsi="宋体"/>
      <w:bCs/>
      <w:kern w:val="2"/>
      <w:sz w:val="24"/>
    </w:rPr>
  </w:style>
  <w:style w:type="character" w:customStyle="1" w:styleId="HTML1">
    <w:name w:val="HTML 预设格式 字符1"/>
    <w:link w:val="HTML"/>
    <w:uiPriority w:val="99"/>
    <w:qFormat/>
    <w:rPr>
      <w:rFonts w:ascii="Arial" w:hAnsi="Arial"/>
      <w:sz w:val="24"/>
      <w:szCs w:val="24"/>
    </w:rPr>
  </w:style>
  <w:style w:type="character" w:customStyle="1" w:styleId="afc">
    <w:name w:val="普通(网站) 字符"/>
    <w:link w:val="afb"/>
    <w:qFormat/>
    <w:rPr>
      <w:rFonts w:ascii="宋体" w:hAnsi="宋体" w:cs="宋体"/>
      <w:sz w:val="24"/>
      <w:szCs w:val="24"/>
    </w:rPr>
  </w:style>
  <w:style w:type="character" w:customStyle="1" w:styleId="aff">
    <w:name w:val="批注主题 字符"/>
    <w:basedOn w:val="ab"/>
    <w:link w:val="afe"/>
    <w:qFormat/>
    <w:rPr>
      <w:kern w:val="2"/>
      <w:sz w:val="21"/>
    </w:rPr>
  </w:style>
  <w:style w:type="character" w:customStyle="1" w:styleId="HChar">
    <w:name w:val="H.单点描述 Char"/>
    <w:link w:val="H"/>
    <w:qFormat/>
    <w:rPr>
      <w:rFonts w:ascii="黑体" w:eastAsia="黑体" w:hAnsi="黑体"/>
      <w:b/>
      <w:sz w:val="24"/>
    </w:rPr>
  </w:style>
  <w:style w:type="paragraph" w:customStyle="1" w:styleId="H">
    <w:name w:val="H.单点描述"/>
    <w:basedOn w:val="a"/>
    <w:next w:val="a"/>
    <w:link w:val="HChar"/>
    <w:qFormat/>
    <w:pPr>
      <w:ind w:left="420"/>
    </w:pPr>
    <w:rPr>
      <w:rFonts w:ascii="黑体" w:eastAsia="黑体" w:hAnsi="黑体"/>
      <w:b/>
      <w:kern w:val="0"/>
      <w:sz w:val="24"/>
      <w:szCs w:val="20"/>
    </w:rPr>
  </w:style>
  <w:style w:type="character" w:customStyle="1" w:styleId="Char">
    <w:name w:val="*正文 Char"/>
    <w:link w:val="affa"/>
    <w:qFormat/>
    <w:rPr>
      <w:rFonts w:ascii="宋体" w:eastAsia="仿宋" w:hAnsi="宋体"/>
      <w:bCs/>
      <w:sz w:val="24"/>
      <w:szCs w:val="24"/>
    </w:rPr>
  </w:style>
  <w:style w:type="paragraph" w:customStyle="1" w:styleId="affa">
    <w:name w:val="*正文"/>
    <w:basedOn w:val="a"/>
    <w:link w:val="Char"/>
    <w:qFormat/>
    <w:pPr>
      <w:ind w:firstLineChars="200" w:firstLine="480"/>
      <w:jc w:val="left"/>
    </w:pPr>
    <w:rPr>
      <w:rFonts w:ascii="宋体" w:eastAsia="仿宋" w:hAnsi="宋体"/>
      <w:bCs/>
      <w:kern w:val="0"/>
      <w:sz w:val="24"/>
    </w:rPr>
  </w:style>
  <w:style w:type="character" w:customStyle="1" w:styleId="Char1">
    <w:name w:val="纯文本 Char1"/>
    <w:uiPriority w:val="99"/>
    <w:qFormat/>
    <w:locked/>
    <w:rPr>
      <w:rFonts w:ascii="宋体" w:hAnsi="Courier New" w:cs="Courier New"/>
      <w:szCs w:val="21"/>
    </w:rPr>
  </w:style>
  <w:style w:type="character" w:customStyle="1" w:styleId="NChar">
    <w:name w:val="N.表格文字正文 Char"/>
    <w:link w:val="N"/>
    <w:qFormat/>
    <w:rPr>
      <w:rFonts w:eastAsia="华文细黑"/>
    </w:rPr>
  </w:style>
  <w:style w:type="paragraph" w:customStyle="1" w:styleId="N">
    <w:name w:val="N.表格文字正文"/>
    <w:basedOn w:val="a"/>
    <w:link w:val="NChar"/>
    <w:qFormat/>
    <w:rPr>
      <w:rFonts w:eastAsia="华文细黑"/>
      <w:kern w:val="0"/>
      <w:sz w:val="20"/>
      <w:szCs w:val="20"/>
    </w:rPr>
  </w:style>
  <w:style w:type="character" w:customStyle="1" w:styleId="hik3Char">
    <w:name w:val="hik标题3 Char"/>
    <w:link w:val="hik3"/>
    <w:qFormat/>
    <w:rPr>
      <w:rFonts w:ascii="黑体" w:eastAsia="黑体" w:hAnsi="宋体"/>
      <w:b/>
      <w:color w:val="000000"/>
      <w:sz w:val="28"/>
      <w:szCs w:val="30"/>
    </w:rPr>
  </w:style>
  <w:style w:type="paragraph" w:customStyle="1" w:styleId="hik3">
    <w:name w:val="hik标题3"/>
    <w:basedOn w:val="hik2"/>
    <w:next w:val="a"/>
    <w:link w:val="hik3Char"/>
    <w:qFormat/>
    <w:pPr>
      <w:outlineLvl w:val="2"/>
    </w:pPr>
    <w:rPr>
      <w:kern w:val="0"/>
      <w:sz w:val="28"/>
    </w:rPr>
  </w:style>
  <w:style w:type="paragraph" w:customStyle="1" w:styleId="hik2">
    <w:name w:val="hik标题2"/>
    <w:next w:val="a"/>
    <w:qFormat/>
    <w:pPr>
      <w:widowControl w:val="0"/>
      <w:spacing w:before="120" w:after="120" w:line="360" w:lineRule="auto"/>
      <w:ind w:left="576" w:hanging="576"/>
      <w:outlineLvl w:val="1"/>
    </w:pPr>
    <w:rPr>
      <w:rFonts w:ascii="黑体" w:eastAsia="黑体" w:hAnsi="宋体"/>
      <w:b/>
      <w:color w:val="000000"/>
      <w:kern w:val="2"/>
      <w:sz w:val="30"/>
      <w:szCs w:val="30"/>
    </w:rPr>
  </w:style>
  <w:style w:type="paragraph" w:customStyle="1" w:styleId="CharCharChar">
    <w:name w:val="Char Char Char"/>
    <w:basedOn w:val="a"/>
    <w:qFormat/>
    <w:rPr>
      <w:szCs w:val="20"/>
    </w:rPr>
  </w:style>
  <w:style w:type="paragraph" w:customStyle="1" w:styleId="33">
    <w:name w:val="正文_3"/>
    <w:qFormat/>
    <w:pPr>
      <w:widowControl w:val="0"/>
      <w:jc w:val="both"/>
    </w:pPr>
    <w:rPr>
      <w:rFonts w:ascii="Calibri" w:hAnsi="Calibri"/>
      <w:kern w:val="2"/>
      <w:sz w:val="21"/>
      <w:szCs w:val="22"/>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26">
    <w:name w:val="列出段落2"/>
    <w:basedOn w:val="a"/>
    <w:uiPriority w:val="72"/>
    <w:qFormat/>
    <w:pPr>
      <w:ind w:firstLineChars="200" w:firstLine="420"/>
    </w:p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14">
    <w:name w:val="正文1"/>
    <w:qFormat/>
    <w:pPr>
      <w:widowControl w:val="0"/>
      <w:jc w:val="both"/>
    </w:pPr>
    <w:rPr>
      <w:kern w:val="2"/>
      <w:sz w:val="21"/>
      <w:szCs w:val="24"/>
    </w:rPr>
  </w:style>
  <w:style w:type="paragraph" w:customStyle="1" w:styleId="HIK-7">
    <w:name w:val="HIK-标题7"/>
    <w:qFormat/>
    <w:pPr>
      <w:ind w:left="1296" w:hanging="1296"/>
    </w:pPr>
    <w:rPr>
      <w:rFonts w:ascii="黑体" w:eastAsia="黑体" w:hAnsi="黑体" w:cs="宋体"/>
      <w:kern w:val="2"/>
      <w:sz w:val="28"/>
      <w:szCs w:val="28"/>
    </w:rPr>
  </w:style>
  <w:style w:type="paragraph" w:customStyle="1" w:styleId="100">
    <w:name w:val="1_0"/>
    <w:basedOn w:val="a"/>
    <w:next w:val="a"/>
    <w:qFormat/>
    <w:rPr>
      <w:rFonts w:ascii="宋体" w:hAnsi="Courier New"/>
      <w:szCs w:val="20"/>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hik5">
    <w:name w:val="hik标题5"/>
    <w:basedOn w:val="a"/>
    <w:next w:val="a"/>
    <w:qFormat/>
    <w:pPr>
      <w:spacing w:before="120" w:after="120" w:line="360" w:lineRule="auto"/>
      <w:ind w:left="1008" w:hanging="1008"/>
      <w:jc w:val="left"/>
      <w:outlineLvl w:val="4"/>
    </w:pPr>
    <w:rPr>
      <w:rFonts w:ascii="宋体" w:hAnsi="黑体" w:hint="eastAsia"/>
      <w:b/>
      <w:sz w:val="24"/>
      <w:szCs w:val="28"/>
    </w:rPr>
  </w:style>
  <w:style w:type="paragraph" w:styleId="affb">
    <w:name w:val="List Paragraph"/>
    <w:basedOn w:val="a"/>
    <w:link w:val="15"/>
    <w:qFormat/>
    <w:pPr>
      <w:ind w:firstLineChars="200" w:firstLine="420"/>
    </w:pPr>
  </w:style>
  <w:style w:type="character" w:customStyle="1" w:styleId="15">
    <w:name w:val="列表段落 字符1"/>
    <w:link w:val="affb"/>
    <w:uiPriority w:val="34"/>
    <w:qFormat/>
    <w:rPr>
      <w:kern w:val="2"/>
      <w:sz w:val="21"/>
      <w:szCs w:val="24"/>
    </w:rPr>
  </w:style>
  <w:style w:type="paragraph" w:customStyle="1" w:styleId="Char2CharCharCharCharCharCharChar">
    <w:name w:val="Char2 Char Char Char Char Char Char Char"/>
    <w:basedOn w:val="a"/>
    <w:qFormat/>
    <w:rPr>
      <w:rFonts w:ascii="Tahoma" w:hAnsi="Tahoma"/>
      <w:sz w:val="24"/>
      <w:szCs w:val="20"/>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24"/>
    </w:rPr>
  </w:style>
  <w:style w:type="paragraph" w:customStyle="1" w:styleId="16">
    <w:name w:val="列出段落1"/>
    <w:basedOn w:val="a"/>
    <w:link w:val="ListParagraphChar"/>
    <w:uiPriority w:val="34"/>
    <w:qFormat/>
    <w:pPr>
      <w:ind w:firstLineChars="200" w:firstLine="420"/>
    </w:pPr>
  </w:style>
  <w:style w:type="character" w:customStyle="1" w:styleId="ListParagraphChar">
    <w:name w:val="List Paragraph Char"/>
    <w:link w:val="16"/>
    <w:uiPriority w:val="34"/>
    <w:qFormat/>
    <w:locked/>
    <w:rPr>
      <w:kern w:val="2"/>
      <w:sz w:val="21"/>
      <w:szCs w:val="24"/>
    </w:rPr>
  </w:style>
  <w:style w:type="paragraph" w:customStyle="1" w:styleId="affc">
    <w:name w:val="样式"/>
    <w:uiPriority w:val="99"/>
    <w:qFormat/>
    <w:pPr>
      <w:widowControl w:val="0"/>
      <w:autoSpaceDE w:val="0"/>
      <w:autoSpaceDN w:val="0"/>
      <w:adjustRightInd w:val="0"/>
    </w:pPr>
    <w:rPr>
      <w:rFonts w:ascii="宋体" w:hAnsi="宋体" w:cs="宋体"/>
      <w:sz w:val="24"/>
      <w:szCs w:val="24"/>
    </w:rPr>
  </w:style>
  <w:style w:type="paragraph" w:customStyle="1" w:styleId="HIK-8">
    <w:name w:val="HIK-标题8"/>
    <w:qFormat/>
    <w:pPr>
      <w:ind w:left="1440" w:hanging="1440"/>
    </w:pPr>
    <w:rPr>
      <w:rFonts w:ascii="黑体" w:eastAsia="黑体" w:hAnsi="黑体" w:cs="宋体"/>
      <w:kern w:val="2"/>
      <w:sz w:val="28"/>
      <w:szCs w:val="28"/>
    </w:rPr>
  </w:style>
  <w:style w:type="paragraph" w:customStyle="1" w:styleId="Char0">
    <w:name w:val="段落 Char"/>
    <w:basedOn w:val="a"/>
    <w:qFormat/>
    <w:pPr>
      <w:topLinePunct/>
      <w:snapToGrid w:val="0"/>
      <w:spacing w:line="360" w:lineRule="auto"/>
      <w:ind w:firstLineChars="200" w:firstLine="200"/>
    </w:pPr>
    <w:rPr>
      <w:sz w:val="24"/>
    </w:rPr>
  </w:style>
  <w:style w:type="paragraph" w:customStyle="1" w:styleId="Char2">
    <w:name w:val="Char"/>
    <w:basedOn w:val="a"/>
    <w:qFormat/>
    <w:pPr>
      <w:tabs>
        <w:tab w:val="left" w:pos="360"/>
      </w:tabs>
    </w:pPr>
    <w:rPr>
      <w:sz w:val="24"/>
    </w:rPr>
  </w:style>
  <w:style w:type="paragraph" w:customStyle="1" w:styleId="HIK-9">
    <w:name w:val="HIK-标题9"/>
    <w:qFormat/>
    <w:pPr>
      <w:ind w:left="1584" w:hanging="1584"/>
    </w:pPr>
    <w:rPr>
      <w:rFonts w:ascii="黑体" w:eastAsia="黑体" w:hAnsi="黑体" w:cs="宋体"/>
      <w:kern w:val="2"/>
      <w:sz w:val="28"/>
      <w:szCs w:val="28"/>
    </w:rPr>
  </w:style>
  <w:style w:type="paragraph" w:customStyle="1" w:styleId="affd">
    <w:name w:val="正文不空"/>
    <w:basedOn w:val="a"/>
    <w:uiPriority w:val="99"/>
    <w:qFormat/>
    <w:pPr>
      <w:spacing w:line="360" w:lineRule="auto"/>
      <w:jc w:val="center"/>
    </w:pPr>
    <w:rPr>
      <w:rFonts w:ascii="Arial" w:eastAsia="仿宋_GB2312" w:hAnsi="Arial"/>
      <w:sz w:val="32"/>
      <w:szCs w:val="32"/>
    </w:rPr>
  </w:style>
  <w:style w:type="paragraph" w:customStyle="1" w:styleId="HIK-6">
    <w:name w:val="HIK-标题6"/>
    <w:qFormat/>
    <w:pPr>
      <w:ind w:left="1152" w:hanging="1152"/>
    </w:pPr>
    <w:rPr>
      <w:rFonts w:ascii="黑体" w:eastAsia="黑体" w:hAnsi="黑体" w:cs="宋体"/>
      <w:kern w:val="2"/>
      <w:sz w:val="28"/>
      <w:szCs w:val="28"/>
    </w:rPr>
  </w:style>
  <w:style w:type="paragraph" w:customStyle="1" w:styleId="xl33">
    <w:name w:val="xl33"/>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楷体_GB2312" w:eastAsia="楷体_GB2312" w:hAnsi="宋体"/>
      <w:kern w:val="0"/>
      <w:sz w:val="24"/>
    </w:rPr>
  </w:style>
  <w:style w:type="paragraph" w:customStyle="1" w:styleId="110">
    <w:name w:val="列出段落11"/>
    <w:basedOn w:val="a"/>
    <w:uiPriority w:val="99"/>
    <w:qFormat/>
    <w:pPr>
      <w:ind w:firstLineChars="200" w:firstLine="420"/>
    </w:pPr>
  </w:style>
  <w:style w:type="paragraph" w:customStyle="1" w:styleId="Char2CharCharCharCharCharCharChar11">
    <w:name w:val="Char2 Char Char Char Char Char Char Char11"/>
    <w:basedOn w:val="a"/>
    <w:qFormat/>
    <w:rPr>
      <w:rFonts w:ascii="Tahoma" w:hAnsi="Tahoma"/>
      <w:sz w:val="24"/>
      <w:szCs w:val="20"/>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24"/>
    </w:rPr>
  </w:style>
  <w:style w:type="paragraph" w:customStyle="1" w:styleId="font8">
    <w:name w:val="font8"/>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4">
    <w:name w:val="xl64"/>
    <w:basedOn w:val="a"/>
    <w:qFormat/>
    <w:pPr>
      <w:widowControl/>
      <w:spacing w:before="100" w:beforeAutospacing="1" w:after="100" w:afterAutospacing="1"/>
      <w:jc w:val="left"/>
      <w:textAlignment w:val="center"/>
    </w:pPr>
    <w:rPr>
      <w:rFonts w:ascii="宋体" w:hAnsi="宋体" w:cs="宋体"/>
      <w:kern w:val="0"/>
      <w:sz w:val="24"/>
    </w:rPr>
  </w:style>
  <w:style w:type="paragraph" w:customStyle="1" w:styleId="CharCharChar11">
    <w:name w:val="Char Char Char11"/>
    <w:basedOn w:val="a"/>
    <w:qFormat/>
    <w:rPr>
      <w:szCs w:val="20"/>
    </w:rPr>
  </w:style>
  <w:style w:type="paragraph" w:customStyle="1" w:styleId="hik4">
    <w:name w:val="hik标题4"/>
    <w:next w:val="a"/>
    <w:qFormat/>
    <w:pPr>
      <w:widowControl w:val="0"/>
      <w:spacing w:before="120" w:after="120" w:line="360" w:lineRule="auto"/>
      <w:ind w:left="864" w:hanging="864"/>
      <w:outlineLvl w:val="3"/>
    </w:pPr>
    <w:rPr>
      <w:rFonts w:ascii="黑体" w:eastAsia="黑体" w:hAnsi="宋体"/>
      <w:b/>
      <w:kern w:val="2"/>
      <w:sz w:val="24"/>
      <w:szCs w:val="28"/>
    </w:rPr>
  </w:style>
  <w:style w:type="paragraph" w:customStyle="1" w:styleId="font6">
    <w:name w:val="font6"/>
    <w:basedOn w:val="a"/>
    <w:qFormat/>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
    <w:qFormat/>
    <w:pPr>
      <w:widowControl/>
      <w:spacing w:before="100" w:beforeAutospacing="1" w:after="100" w:afterAutospacing="1"/>
      <w:jc w:val="left"/>
    </w:pPr>
    <w:rPr>
      <w:rFonts w:ascii="宋体" w:hAnsi="宋体" w:cs="宋体"/>
      <w:kern w:val="0"/>
      <w:sz w:val="18"/>
      <w:szCs w:val="18"/>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xl72">
    <w:name w:val="xl72"/>
    <w:basedOn w:val="a"/>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hik1">
    <w:name w:val="hik标题1"/>
    <w:next w:val="a"/>
    <w:qFormat/>
    <w:pPr>
      <w:pageBreakBefore/>
      <w:widowControl w:val="0"/>
      <w:spacing w:before="120" w:after="120" w:line="360" w:lineRule="auto"/>
      <w:ind w:left="420" w:hanging="420"/>
      <w:jc w:val="center"/>
      <w:outlineLvl w:val="0"/>
    </w:pPr>
    <w:rPr>
      <w:rFonts w:ascii="黑体" w:eastAsia="黑体" w:hAnsi="宋体"/>
      <w:b/>
      <w:kern w:val="2"/>
      <w:sz w:val="32"/>
      <w:szCs w:val="30"/>
    </w:rPr>
  </w:style>
  <w:style w:type="paragraph" w:customStyle="1" w:styleId="xl75">
    <w:name w:val="xl75"/>
    <w:basedOn w:val="a"/>
    <w:qFormat/>
    <w:pPr>
      <w:widowControl/>
      <w:pBdr>
        <w:top w:val="single" w:sz="4" w:space="0" w:color="auto"/>
        <w:bottom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TOC11">
    <w:name w:val="TOC 标题1"/>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xl71">
    <w:name w:val="xl71"/>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HTML10">
    <w:name w:val="HTML 预设格式1"/>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111">
    <w:name w:val="标题 11"/>
    <w:basedOn w:val="a"/>
    <w:uiPriority w:val="1"/>
    <w:qFormat/>
    <w:pPr>
      <w:autoSpaceDE w:val="0"/>
      <w:autoSpaceDN w:val="0"/>
      <w:spacing w:before="1"/>
      <w:ind w:left="920"/>
      <w:jc w:val="left"/>
      <w:outlineLvl w:val="1"/>
    </w:pPr>
    <w:rPr>
      <w:rFonts w:ascii="宋体" w:hAnsi="宋体" w:cs="宋体"/>
      <w:b/>
      <w:bCs/>
      <w:kern w:val="0"/>
      <w:sz w:val="24"/>
      <w:lang w:val="zh-CN" w:bidi="zh-CN"/>
    </w:r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lang w:val="zh-CN" w:bidi="zh-CN"/>
    </w:rPr>
  </w:style>
  <w:style w:type="paragraph" w:customStyle="1" w:styleId="17">
    <w:name w:val="样式1"/>
    <w:basedOn w:val="af7"/>
    <w:link w:val="1Char"/>
    <w:qFormat/>
  </w:style>
  <w:style w:type="character" w:customStyle="1" w:styleId="1Char">
    <w:name w:val="样式1 Char"/>
    <w:basedOn w:val="12"/>
    <w:link w:val="17"/>
    <w:qFormat/>
    <w:rPr>
      <w:rFonts w:ascii="仿宋_GB2312" w:eastAsia="仿宋_GB2312" w:hAnsi="宋体"/>
      <w:color w:val="000000"/>
      <w:kern w:val="2"/>
      <w:sz w:val="21"/>
      <w:szCs w:val="21"/>
    </w:rPr>
  </w:style>
  <w:style w:type="paragraph" w:customStyle="1" w:styleId="CharCharCharChar1">
    <w:name w:val="Char Char Char Char1"/>
    <w:basedOn w:val="a"/>
    <w:qFormat/>
  </w:style>
  <w:style w:type="paragraph" w:customStyle="1" w:styleId="p0">
    <w:name w:val="p0"/>
    <w:basedOn w:val="a"/>
    <w:qFormat/>
    <w:pPr>
      <w:widowControl/>
    </w:pPr>
    <w:rPr>
      <w:kern w:val="0"/>
      <w:szCs w:val="21"/>
    </w:rPr>
  </w:style>
  <w:style w:type="character" w:customStyle="1" w:styleId="font31">
    <w:name w:val="font31"/>
    <w:qFormat/>
    <w:rPr>
      <w:rFonts w:ascii="宋体" w:eastAsia="宋体" w:hAnsi="宋体" w:hint="eastAsia"/>
      <w:color w:val="000000"/>
      <w:sz w:val="20"/>
      <w:szCs w:val="20"/>
      <w:u w:val="none"/>
    </w:rPr>
  </w:style>
  <w:style w:type="character" w:customStyle="1" w:styleId="font41">
    <w:name w:val="font41"/>
    <w:qFormat/>
    <w:rPr>
      <w:rFonts w:ascii="Arial" w:hAnsi="Arial" w:cs="Arial" w:hint="default"/>
      <w:color w:val="000000"/>
      <w:sz w:val="20"/>
      <w:szCs w:val="20"/>
      <w:u w:val="none"/>
    </w:rPr>
  </w:style>
  <w:style w:type="paragraph" w:customStyle="1" w:styleId="CharCharChar1">
    <w:name w:val="Char Char Char1"/>
    <w:basedOn w:val="a"/>
    <w:qFormat/>
    <w:rPr>
      <w:szCs w:val="20"/>
    </w:rPr>
  </w:style>
  <w:style w:type="paragraph" w:customStyle="1" w:styleId="Char2CharCharCharCharCharCharChar1">
    <w:name w:val="Char2 Char Char Char Char Char Char Char1"/>
    <w:basedOn w:val="a"/>
    <w:qFormat/>
    <w:rPr>
      <w:rFonts w:ascii="Tahoma" w:hAnsi="Tahoma"/>
      <w:sz w:val="24"/>
      <w:szCs w:val="20"/>
    </w:rPr>
  </w:style>
  <w:style w:type="paragraph" w:customStyle="1" w:styleId="CharCharCharChar11">
    <w:name w:val="Char Char Char Char11"/>
    <w:basedOn w:val="a"/>
    <w:qFormat/>
  </w:style>
  <w:style w:type="paragraph" w:customStyle="1" w:styleId="Default">
    <w:name w:val="Default"/>
    <w:qFormat/>
    <w:pPr>
      <w:widowControl w:val="0"/>
      <w:autoSpaceDE w:val="0"/>
      <w:autoSpaceDN w:val="0"/>
      <w:adjustRightInd w:val="0"/>
    </w:pPr>
    <w:rPr>
      <w:rFonts w:ascii="黑体" w:hAnsi="黑体" w:cs="黑体"/>
      <w:color w:val="000000"/>
      <w:sz w:val="24"/>
      <w:szCs w:val="24"/>
    </w:rPr>
  </w:style>
  <w:style w:type="paragraph" w:customStyle="1" w:styleId="18">
    <w:name w:val="1"/>
    <w:uiPriority w:val="99"/>
    <w:unhideWhenUsed/>
    <w:qFormat/>
    <w:pPr>
      <w:widowControl w:val="0"/>
      <w:jc w:val="both"/>
    </w:pPr>
    <w:rPr>
      <w:kern w:val="2"/>
      <w:sz w:val="21"/>
      <w:szCs w:val="24"/>
    </w:rPr>
  </w:style>
  <w:style w:type="character" w:customStyle="1" w:styleId="font01">
    <w:name w:val="font01"/>
    <w:qFormat/>
    <w:rPr>
      <w:rFonts w:ascii="Calibri" w:hAnsi="Calibri" w:cs="Calibri"/>
      <w:color w:val="000000"/>
      <w:sz w:val="21"/>
      <w:szCs w:val="21"/>
      <w:u w:val="none"/>
    </w:rPr>
  </w:style>
  <w:style w:type="character" w:customStyle="1" w:styleId="font21">
    <w:name w:val="font21"/>
    <w:qFormat/>
    <w:rPr>
      <w:rFonts w:ascii="宋体" w:eastAsia="宋体" w:hAnsi="宋体"/>
      <w:color w:val="000000"/>
      <w:sz w:val="18"/>
      <w:u w:val="none"/>
    </w:rPr>
  </w:style>
  <w:style w:type="character" w:customStyle="1" w:styleId="font11">
    <w:name w:val="font11"/>
    <w:qFormat/>
    <w:rPr>
      <w:rFonts w:ascii="Times New Roman" w:hAnsi="Times New Roman"/>
      <w:color w:val="000000"/>
      <w:sz w:val="18"/>
      <w:u w:val="none"/>
    </w:rPr>
  </w:style>
  <w:style w:type="paragraph" w:customStyle="1" w:styleId="CharChar">
    <w:name w:val="Char Char"/>
    <w:basedOn w:val="a"/>
    <w:qFormat/>
    <w:rPr>
      <w:rFonts w:ascii="Tahoma" w:hAnsi="Tahoma" w:cs="黑体"/>
      <w:sz w:val="24"/>
      <w:szCs w:val="20"/>
    </w:rPr>
  </w:style>
  <w:style w:type="paragraph" w:customStyle="1" w:styleId="19">
    <w:name w:val="修订1"/>
    <w:hidden/>
    <w:uiPriority w:val="99"/>
    <w:unhideWhenUsed/>
    <w:qFormat/>
    <w:rPr>
      <w:kern w:val="2"/>
      <w:sz w:val="21"/>
      <w:szCs w:val="24"/>
    </w:rPr>
  </w:style>
  <w:style w:type="character" w:customStyle="1" w:styleId="aff9">
    <w:name w:val="无间隔 字符"/>
    <w:link w:val="aff8"/>
    <w:qFormat/>
    <w:locked/>
    <w:rPr>
      <w:rFonts w:ascii="Calibri" w:hAnsi="Calibri"/>
      <w:kern w:val="2"/>
      <w:sz w:val="22"/>
      <w:szCs w:val="22"/>
    </w:rPr>
  </w:style>
  <w:style w:type="character" w:customStyle="1" w:styleId="3Char1">
    <w:name w:val="标题 3 Char1"/>
    <w:qFormat/>
    <w:locked/>
    <w:rPr>
      <w:b/>
      <w:bCs/>
      <w:kern w:val="2"/>
      <w:sz w:val="32"/>
      <w:szCs w:val="32"/>
    </w:rPr>
  </w:style>
  <w:style w:type="paragraph" w:customStyle="1" w:styleId="27">
    <w:name w:val="修订2"/>
    <w:hidden/>
    <w:uiPriority w:val="99"/>
    <w:unhideWhenUsed/>
    <w:qFormat/>
    <w:rPr>
      <w:kern w:val="2"/>
      <w:sz w:val="21"/>
      <w:szCs w:val="24"/>
    </w:rPr>
  </w:style>
  <w:style w:type="paragraph" w:customStyle="1" w:styleId="34">
    <w:name w:val="修订3"/>
    <w:hidden/>
    <w:uiPriority w:val="99"/>
    <w:unhideWhenUsed/>
    <w:qFormat/>
    <w:rPr>
      <w:kern w:val="2"/>
      <w:sz w:val="21"/>
      <w:szCs w:val="24"/>
    </w:rPr>
  </w:style>
  <w:style w:type="paragraph" w:customStyle="1" w:styleId="affe">
    <w:name w:val="正文文字样式"/>
    <w:basedOn w:val="a"/>
    <w:link w:val="Char3"/>
    <w:qFormat/>
    <w:pPr>
      <w:snapToGrid w:val="0"/>
      <w:spacing w:line="360" w:lineRule="auto"/>
      <w:ind w:firstLineChars="200" w:firstLine="480"/>
    </w:pPr>
    <w:rPr>
      <w:rFonts w:asciiTheme="minorEastAsia" w:hAnsiTheme="minorEastAsia" w:cstheme="minorBidi"/>
      <w:kern w:val="0"/>
      <w:sz w:val="24"/>
      <w:szCs w:val="22"/>
    </w:rPr>
  </w:style>
  <w:style w:type="character" w:customStyle="1" w:styleId="Char3">
    <w:name w:val="正文文字样式 Char"/>
    <w:basedOn w:val="a1"/>
    <w:link w:val="affe"/>
    <w:qFormat/>
    <w:rPr>
      <w:rFonts w:asciiTheme="minorEastAsia" w:hAnsiTheme="minorEastAsia" w:cstheme="minorBidi"/>
      <w:sz w:val="24"/>
      <w:szCs w:val="22"/>
    </w:rPr>
  </w:style>
  <w:style w:type="character" w:customStyle="1" w:styleId="Tableofcontents1">
    <w:name w:val="Table of contents|1_"/>
    <w:basedOn w:val="a1"/>
    <w:link w:val="Tableofcontents10"/>
    <w:qFormat/>
    <w:rPr>
      <w:rFonts w:ascii="MingLiU" w:eastAsia="MingLiU" w:hAnsi="MingLiU" w:cs="MingLiU"/>
      <w:lang w:val="zh-TW" w:eastAsia="zh-TW" w:bidi="zh-TW"/>
    </w:rPr>
  </w:style>
  <w:style w:type="paragraph" w:customStyle="1" w:styleId="Tableofcontents10">
    <w:name w:val="Table of contents|1"/>
    <w:basedOn w:val="a"/>
    <w:link w:val="Tableofcontents1"/>
    <w:qFormat/>
    <w:pPr>
      <w:spacing w:after="160"/>
      <w:ind w:firstLine="460"/>
      <w:jc w:val="left"/>
    </w:pPr>
    <w:rPr>
      <w:rFonts w:ascii="MingLiU" w:eastAsia="MingLiU" w:hAnsi="MingLiU" w:cs="MingLiU"/>
      <w:kern w:val="0"/>
      <w:sz w:val="20"/>
      <w:szCs w:val="20"/>
      <w:lang w:val="zh-TW" w:eastAsia="zh-TW" w:bidi="zh-TW"/>
    </w:rPr>
  </w:style>
  <w:style w:type="character" w:customStyle="1" w:styleId="Bodytext1">
    <w:name w:val="Body text|1_"/>
    <w:basedOn w:val="a1"/>
    <w:link w:val="Bodytext10"/>
    <w:qFormat/>
    <w:rPr>
      <w:rFonts w:ascii="MingLiU" w:eastAsia="MingLiU" w:hAnsi="MingLiU" w:cs="MingLiU"/>
      <w:lang w:val="zh-TW" w:eastAsia="zh-TW" w:bidi="zh-TW"/>
    </w:rPr>
  </w:style>
  <w:style w:type="paragraph" w:customStyle="1" w:styleId="Bodytext10">
    <w:name w:val="Body text|1"/>
    <w:basedOn w:val="a"/>
    <w:link w:val="Bodytext1"/>
    <w:qFormat/>
    <w:pPr>
      <w:spacing w:after="160"/>
      <w:ind w:firstLine="400"/>
      <w:jc w:val="left"/>
    </w:pPr>
    <w:rPr>
      <w:rFonts w:ascii="MingLiU" w:eastAsia="MingLiU" w:hAnsi="MingLiU" w:cs="MingLiU"/>
      <w:kern w:val="0"/>
      <w:sz w:val="20"/>
      <w:szCs w:val="20"/>
      <w:lang w:val="zh-TW" w:eastAsia="zh-TW" w:bidi="zh-TW"/>
    </w:rPr>
  </w:style>
  <w:style w:type="character" w:customStyle="1" w:styleId="Bodytext2">
    <w:name w:val="Body text|2_"/>
    <w:basedOn w:val="a1"/>
    <w:link w:val="Bodytext20"/>
    <w:qFormat/>
    <w:rPr>
      <w:rFonts w:ascii="Arial" w:eastAsia="Arial" w:hAnsi="Arial" w:cs="Arial"/>
      <w:sz w:val="19"/>
      <w:szCs w:val="19"/>
    </w:rPr>
  </w:style>
  <w:style w:type="paragraph" w:customStyle="1" w:styleId="Bodytext20">
    <w:name w:val="Body text|2"/>
    <w:basedOn w:val="a"/>
    <w:link w:val="Bodytext2"/>
    <w:qFormat/>
    <w:pPr>
      <w:spacing w:after="120" w:line="263" w:lineRule="exact"/>
      <w:ind w:firstLine="400"/>
      <w:jc w:val="left"/>
    </w:pPr>
    <w:rPr>
      <w:rFonts w:ascii="Arial" w:eastAsia="Arial" w:hAnsi="Arial" w:cs="Arial"/>
      <w:kern w:val="0"/>
      <w:sz w:val="19"/>
      <w:szCs w:val="19"/>
    </w:rPr>
  </w:style>
  <w:style w:type="character" w:customStyle="1" w:styleId="afff">
    <w:name w:val="页眉 字符"/>
    <w:uiPriority w:val="99"/>
    <w:qFormat/>
    <w:rPr>
      <w:kern w:val="2"/>
      <w:sz w:val="18"/>
      <w:szCs w:val="18"/>
    </w:rPr>
  </w:style>
  <w:style w:type="paragraph" w:customStyle="1" w:styleId="CharCharChar2">
    <w:name w:val="Char Char Char2"/>
    <w:basedOn w:val="a"/>
    <w:qFormat/>
    <w:rPr>
      <w:szCs w:val="20"/>
    </w:rPr>
  </w:style>
  <w:style w:type="paragraph" w:customStyle="1" w:styleId="Char2CharCharCharCharCharCharChar2">
    <w:name w:val="Char2 Char Char Char Char Char Char Char2"/>
    <w:basedOn w:val="a"/>
    <w:qFormat/>
    <w:rPr>
      <w:rFonts w:ascii="Tahoma" w:hAnsi="Tahoma"/>
      <w:sz w:val="24"/>
      <w:szCs w:val="20"/>
    </w:rPr>
  </w:style>
  <w:style w:type="paragraph" w:customStyle="1" w:styleId="211">
    <w:name w:val="标题 21"/>
    <w:basedOn w:val="a"/>
    <w:next w:val="3"/>
    <w:qFormat/>
    <w:pPr>
      <w:keepNext/>
      <w:keepLines/>
      <w:tabs>
        <w:tab w:val="left" w:pos="-4935"/>
        <w:tab w:val="left" w:pos="0"/>
      </w:tabs>
      <w:spacing w:beforeLines="50" w:afterLines="50"/>
      <w:ind w:left="340" w:hanging="340"/>
      <w:outlineLvl w:val="1"/>
    </w:pPr>
    <w:rPr>
      <w:rFonts w:ascii="Calibri" w:eastAsia="黑体" w:hAnsi="Calibri"/>
      <w:b/>
      <w:sz w:val="36"/>
      <w:szCs w:val="22"/>
    </w:rPr>
  </w:style>
  <w:style w:type="paragraph" w:customStyle="1" w:styleId="afff0">
    <w:name w:val="正文正式版"/>
    <w:qFormat/>
    <w:pPr>
      <w:tabs>
        <w:tab w:val="center" w:pos="4201"/>
        <w:tab w:val="right" w:leader="dot" w:pos="9298"/>
      </w:tabs>
      <w:autoSpaceDE w:val="0"/>
      <w:autoSpaceDN w:val="0"/>
      <w:spacing w:line="360" w:lineRule="auto"/>
      <w:ind w:firstLineChars="200" w:firstLine="480"/>
    </w:pPr>
    <w:rPr>
      <w:rFonts w:ascii="宋体"/>
      <w:kern w:val="2"/>
      <w:sz w:val="24"/>
    </w:rPr>
  </w:style>
  <w:style w:type="paragraph" w:customStyle="1" w:styleId="CharChar4">
    <w:name w:val="Char Char4"/>
    <w:basedOn w:val="a"/>
    <w:qFormat/>
    <w:pPr>
      <w:tabs>
        <w:tab w:val="left" w:pos="360"/>
      </w:tabs>
      <w:ind w:left="360" w:hangingChars="200" w:hanging="360"/>
    </w:pPr>
    <w:rPr>
      <w:rFonts w:ascii="Verdana" w:eastAsia="仿宋_GB2312" w:hAnsi="Verdana"/>
      <w:kern w:val="0"/>
      <w:sz w:val="24"/>
      <w:lang w:eastAsia="en-US"/>
    </w:rPr>
  </w:style>
  <w:style w:type="paragraph" w:customStyle="1" w:styleId="afff1">
    <w:name w:val="集群正文"/>
    <w:basedOn w:val="a"/>
    <w:link w:val="Char4"/>
    <w:qFormat/>
    <w:pPr>
      <w:spacing w:line="312" w:lineRule="auto"/>
      <w:ind w:firstLineChars="200" w:firstLine="480"/>
    </w:pPr>
    <w:rPr>
      <w:rFonts w:cs="宋体"/>
    </w:rPr>
  </w:style>
  <w:style w:type="character" w:customStyle="1" w:styleId="afff2">
    <w:name w:val="页脚 字符"/>
    <w:uiPriority w:val="99"/>
    <w:qFormat/>
    <w:rPr>
      <w:sz w:val="18"/>
      <w:szCs w:val="18"/>
    </w:rPr>
  </w:style>
  <w:style w:type="character" w:customStyle="1" w:styleId="2CharChar">
    <w:name w:val="标题 2 Char Char"/>
    <w:qFormat/>
    <w:rPr>
      <w:rFonts w:ascii="Arial" w:eastAsia="黑体" w:hAnsi="Arial"/>
      <w:b/>
      <w:bCs/>
      <w:kern w:val="2"/>
      <w:sz w:val="32"/>
      <w:szCs w:val="32"/>
    </w:rPr>
  </w:style>
  <w:style w:type="paragraph" w:customStyle="1" w:styleId="35">
    <w:name w:val="列出段落3"/>
    <w:basedOn w:val="a"/>
    <w:qFormat/>
    <w:pPr>
      <w:ind w:firstLineChars="200" w:firstLine="420"/>
    </w:pPr>
    <w:rPr>
      <w:rFonts w:ascii="Calibri" w:hAnsi="Calibri"/>
      <w:szCs w:val="22"/>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rPr>
  </w:style>
  <w:style w:type="paragraph" w:customStyle="1" w:styleId="xl76">
    <w:name w:val="xl76"/>
    <w:basedOn w:val="a"/>
    <w:qFormat/>
    <w:pPr>
      <w:widowControl/>
      <w:pBdr>
        <w:top w:val="single" w:sz="4" w:space="0" w:color="auto"/>
      </w:pBdr>
      <w:shd w:val="clear" w:color="000000" w:fill="D8D8D8"/>
      <w:spacing w:before="100" w:beforeAutospacing="1" w:after="100" w:afterAutospacing="1"/>
      <w:jc w:val="center"/>
      <w:textAlignment w:val="center"/>
    </w:pPr>
    <w:rPr>
      <w:rFonts w:ascii="宋体" w:hAnsi="宋体" w:cs="宋体"/>
      <w:b/>
      <w:bCs/>
      <w:kern w:val="0"/>
      <w:sz w:val="24"/>
    </w:rPr>
  </w:style>
  <w:style w:type="paragraph" w:customStyle="1" w:styleId="xl77">
    <w:name w:val="xl77"/>
    <w:basedOn w:val="a"/>
    <w:qFormat/>
    <w:pPr>
      <w:widowControl/>
      <w:pBdr>
        <w:top w:val="single" w:sz="4" w:space="0" w:color="auto"/>
        <w:right w:val="single" w:sz="4" w:space="0" w:color="auto"/>
      </w:pBdr>
      <w:shd w:val="clear" w:color="000000" w:fill="D8D8D8"/>
      <w:spacing w:before="100" w:beforeAutospacing="1" w:after="100" w:afterAutospacing="1"/>
      <w:jc w:val="center"/>
      <w:textAlignment w:val="center"/>
    </w:pPr>
    <w:rPr>
      <w:rFonts w:ascii="宋体" w:hAnsi="宋体" w:cs="宋体"/>
      <w:b/>
      <w:bCs/>
      <w:kern w:val="0"/>
      <w:sz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80">
    <w:name w:val="xl80"/>
    <w:basedOn w:val="a"/>
    <w:qFormat/>
    <w:pPr>
      <w:widowControl/>
      <w:spacing w:before="100" w:beforeAutospacing="1" w:after="100" w:afterAutospacing="1"/>
      <w:jc w:val="left"/>
    </w:pPr>
    <w:rPr>
      <w:rFonts w:ascii="宋体" w:hAnsi="宋体" w:cs="宋体"/>
      <w:kern w:val="0"/>
      <w:sz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afff3">
    <w:name w:val="￥正文"/>
    <w:basedOn w:val="a"/>
    <w:qFormat/>
    <w:pPr>
      <w:ind w:firstLineChars="200" w:firstLine="200"/>
    </w:pPr>
    <w:rPr>
      <w:sz w:val="24"/>
      <w:szCs w:val="22"/>
    </w:rPr>
  </w:style>
  <w:style w:type="paragraph" w:customStyle="1" w:styleId="190">
    <w:name w:val="Ëõ½ø1.9"/>
    <w:basedOn w:val="a"/>
    <w:qFormat/>
    <w:pPr>
      <w:widowControl/>
      <w:overflowPunct w:val="0"/>
      <w:autoSpaceDE w:val="0"/>
      <w:autoSpaceDN w:val="0"/>
      <w:adjustRightInd w:val="0"/>
      <w:spacing w:line="264" w:lineRule="exact"/>
      <w:ind w:firstLine="493"/>
    </w:pPr>
    <w:rPr>
      <w:rFonts w:ascii="宋体"/>
      <w:kern w:val="0"/>
      <w:sz w:val="18"/>
      <w:szCs w:val="20"/>
    </w:rPr>
  </w:style>
  <w:style w:type="paragraph" w:customStyle="1" w:styleId="43">
    <w:name w:val="±êÌâ4"/>
    <w:basedOn w:val="a"/>
    <w:qFormat/>
    <w:pPr>
      <w:widowControl/>
      <w:overflowPunct w:val="0"/>
      <w:autoSpaceDE w:val="0"/>
      <w:autoSpaceDN w:val="0"/>
      <w:adjustRightInd w:val="0"/>
      <w:spacing w:before="80" w:after="80" w:line="390" w:lineRule="exact"/>
      <w:ind w:firstLine="573"/>
    </w:pPr>
    <w:rPr>
      <w:kern w:val="0"/>
      <w:szCs w:val="20"/>
    </w:rPr>
  </w:style>
  <w:style w:type="character" w:customStyle="1" w:styleId="210">
    <w:name w:val="正文文本 2 字符1"/>
    <w:basedOn w:val="a1"/>
    <w:link w:val="23"/>
    <w:uiPriority w:val="99"/>
    <w:qFormat/>
    <w:rPr>
      <w:kern w:val="2"/>
      <w:sz w:val="21"/>
      <w:szCs w:val="24"/>
    </w:rPr>
  </w:style>
  <w:style w:type="character" w:customStyle="1" w:styleId="BalloonTextChar">
    <w:name w:val="Balloon Text Char"/>
    <w:uiPriority w:val="99"/>
    <w:qFormat/>
    <w:locked/>
    <w:rPr>
      <w:rFonts w:eastAsia="宋体"/>
      <w:kern w:val="2"/>
      <w:sz w:val="18"/>
      <w:lang w:val="en-US" w:eastAsia="zh-CN"/>
    </w:rPr>
  </w:style>
  <w:style w:type="character" w:customStyle="1" w:styleId="CommentSubjectChar">
    <w:name w:val="Comment Subject Char"/>
    <w:uiPriority w:val="99"/>
    <w:qFormat/>
    <w:locked/>
    <w:rPr>
      <w:rFonts w:eastAsia="宋体"/>
      <w:b/>
      <w:kern w:val="2"/>
      <w:sz w:val="24"/>
      <w:lang w:val="en-US" w:eastAsia="zh-CN"/>
    </w:rPr>
  </w:style>
  <w:style w:type="character" w:customStyle="1" w:styleId="FooterChar">
    <w:name w:val="Footer Char"/>
    <w:uiPriority w:val="99"/>
    <w:qFormat/>
    <w:locked/>
    <w:rPr>
      <w:kern w:val="2"/>
      <w:sz w:val="18"/>
    </w:rPr>
  </w:style>
  <w:style w:type="character" w:customStyle="1" w:styleId="paramname3">
    <w:name w:val="paramname3"/>
    <w:uiPriority w:val="99"/>
    <w:qFormat/>
    <w:rPr>
      <w:rFonts w:cs="Times New Roman"/>
    </w:rPr>
  </w:style>
  <w:style w:type="character" w:customStyle="1" w:styleId="CommentTextChar">
    <w:name w:val="Comment Text Char"/>
    <w:uiPriority w:val="99"/>
    <w:qFormat/>
    <w:locked/>
    <w:rPr>
      <w:rFonts w:eastAsia="宋体"/>
      <w:kern w:val="2"/>
      <w:sz w:val="21"/>
      <w:lang w:val="en-US" w:eastAsia="zh-CN"/>
    </w:rPr>
  </w:style>
  <w:style w:type="character" w:customStyle="1" w:styleId="HTMLPreformattedChar">
    <w:name w:val="HTML Preformatted Char"/>
    <w:uiPriority w:val="99"/>
    <w:qFormat/>
    <w:locked/>
    <w:rPr>
      <w:rFonts w:ascii="宋体" w:eastAsia="宋体"/>
      <w:sz w:val="24"/>
    </w:rPr>
  </w:style>
  <w:style w:type="character" w:customStyle="1" w:styleId="apple-converted-space">
    <w:name w:val="apple-converted-space"/>
    <w:uiPriority w:val="99"/>
    <w:qFormat/>
    <w:rPr>
      <w:rFonts w:cs="Times New Roman"/>
    </w:rPr>
  </w:style>
  <w:style w:type="character" w:customStyle="1" w:styleId="apple-style-span">
    <w:name w:val="apple-style-span"/>
    <w:uiPriority w:val="99"/>
    <w:qFormat/>
    <w:rPr>
      <w:rFonts w:cs="Times New Roman"/>
    </w:rPr>
  </w:style>
  <w:style w:type="character" w:customStyle="1" w:styleId="32">
    <w:name w:val="正文文本缩进 3 字符"/>
    <w:basedOn w:val="a1"/>
    <w:link w:val="31"/>
    <w:uiPriority w:val="99"/>
    <w:qFormat/>
    <w:rPr>
      <w:sz w:val="16"/>
      <w:szCs w:val="16"/>
    </w:rPr>
  </w:style>
  <w:style w:type="paragraph" w:customStyle="1" w:styleId="Char2CharCharCharCharCharCharCharCharChar">
    <w:name w:val="Char2 Char Char Char Char Char Char Char Char Char"/>
    <w:basedOn w:val="a"/>
    <w:uiPriority w:val="99"/>
    <w:qFormat/>
    <w:pPr>
      <w:tabs>
        <w:tab w:val="left" w:pos="360"/>
      </w:tabs>
    </w:pPr>
  </w:style>
  <w:style w:type="paragraph" w:customStyle="1" w:styleId="CharCharCharCharCharCharCharCharCharCharCharCharCharCharCharChar">
    <w:name w:val="Char Char Char Char Char Char Char Char Char Char Char Char Char Char Char Char"/>
    <w:basedOn w:val="a"/>
    <w:uiPriority w:val="99"/>
    <w:qFormat/>
    <w:pPr>
      <w:tabs>
        <w:tab w:val="left" w:pos="360"/>
      </w:tabs>
      <w:spacing w:line="360" w:lineRule="auto"/>
      <w:ind w:left="482" w:firstLineChars="200" w:firstLine="200"/>
    </w:pPr>
    <w:rPr>
      <w:rFonts w:ascii="宋体"/>
      <w:sz w:val="24"/>
    </w:rPr>
  </w:style>
  <w:style w:type="paragraph" w:customStyle="1" w:styleId="p17">
    <w:name w:val="p17"/>
    <w:basedOn w:val="a"/>
    <w:uiPriority w:val="99"/>
    <w:qFormat/>
    <w:pPr>
      <w:spacing w:before="100" w:beforeAutospacing="1" w:after="100" w:afterAutospacing="1" w:line="360" w:lineRule="auto"/>
    </w:pPr>
    <w:rPr>
      <w:sz w:val="24"/>
      <w:szCs w:val="20"/>
    </w:rPr>
  </w:style>
  <w:style w:type="paragraph" w:customStyle="1" w:styleId="afff4">
    <w:name w:val="表格样式"/>
    <w:basedOn w:val="a"/>
    <w:uiPriority w:val="99"/>
    <w:qFormat/>
    <w:rPr>
      <w:rFonts w:ascii="宋体" w:hAnsi="宋体"/>
      <w:kern w:val="0"/>
      <w:sz w:val="24"/>
      <w:szCs w:val="28"/>
    </w:rPr>
  </w:style>
  <w:style w:type="paragraph" w:customStyle="1" w:styleId="Q19LGT012001">
    <w:name w:val="Q/19LGT01—2001"/>
    <w:basedOn w:val="a"/>
    <w:uiPriority w:val="99"/>
    <w:qFormat/>
    <w:pPr>
      <w:tabs>
        <w:tab w:val="left" w:pos="555"/>
      </w:tabs>
      <w:spacing w:line="360" w:lineRule="auto"/>
    </w:pPr>
    <w:rPr>
      <w:rFonts w:ascii="宋体" w:hAnsi="宋体"/>
      <w:color w:val="FF0000"/>
      <w:sz w:val="24"/>
    </w:rPr>
  </w:style>
  <w:style w:type="paragraph" w:customStyle="1" w:styleId="ParaCharCharCharCharCharCharCharCharChar1Char">
    <w:name w:val="默认段落字体 Para Char Char Char Char Char Char Char Char Char1 Char"/>
    <w:basedOn w:val="a"/>
    <w:uiPriority w:val="99"/>
    <w:qFormat/>
    <w:rPr>
      <w:rFonts w:ascii="Tahoma" w:hAnsi="Tahoma"/>
      <w:sz w:val="24"/>
      <w:szCs w:val="20"/>
    </w:rPr>
  </w:style>
  <w:style w:type="paragraph" w:customStyle="1" w:styleId="Style1">
    <w:name w:val="_Style 1"/>
    <w:basedOn w:val="a"/>
    <w:uiPriority w:val="99"/>
    <w:qFormat/>
    <w:pPr>
      <w:ind w:firstLineChars="200" w:firstLine="420"/>
    </w:pPr>
    <w:rPr>
      <w:szCs w:val="20"/>
    </w:rPr>
  </w:style>
  <w:style w:type="paragraph" w:customStyle="1" w:styleId="p16">
    <w:name w:val="p16"/>
    <w:basedOn w:val="a"/>
    <w:qFormat/>
    <w:pPr>
      <w:spacing w:before="100" w:beforeAutospacing="1" w:after="100" w:afterAutospacing="1" w:line="360" w:lineRule="auto"/>
    </w:pPr>
    <w:rPr>
      <w:sz w:val="24"/>
      <w:szCs w:val="20"/>
    </w:rPr>
  </w:style>
  <w:style w:type="paragraph" w:customStyle="1" w:styleId="ItemListinTable">
    <w:name w:val="Item List in Table"/>
    <w:basedOn w:val="a"/>
    <w:uiPriority w:val="99"/>
    <w:qFormat/>
    <w:pPr>
      <w:widowControl/>
      <w:tabs>
        <w:tab w:val="left" w:pos="284"/>
      </w:tabs>
      <w:topLinePunct/>
      <w:adjustRightInd w:val="0"/>
      <w:snapToGrid w:val="0"/>
      <w:spacing w:before="80" w:after="80" w:line="240" w:lineRule="atLeast"/>
      <w:ind w:left="840" w:hanging="360"/>
      <w:jc w:val="left"/>
    </w:pPr>
    <w:rPr>
      <w:rFonts w:cs="Arial"/>
      <w:kern w:val="0"/>
      <w:szCs w:val="21"/>
    </w:rPr>
  </w:style>
  <w:style w:type="paragraph" w:customStyle="1" w:styleId="afff5">
    <w:name w:val="ÕýÎÄ"/>
    <w:uiPriority w:val="99"/>
    <w:qFormat/>
    <w:pPr>
      <w:widowControl w:val="0"/>
      <w:overflowPunct w:val="0"/>
      <w:autoSpaceDE w:val="0"/>
      <w:autoSpaceDN w:val="0"/>
      <w:adjustRightInd w:val="0"/>
      <w:jc w:val="both"/>
    </w:pPr>
    <w:rPr>
      <w:kern w:val="2"/>
      <w:sz w:val="21"/>
    </w:rPr>
  </w:style>
  <w:style w:type="paragraph" w:customStyle="1" w:styleId="1a">
    <w:name w:val="纯文本1"/>
    <w:basedOn w:val="a"/>
    <w:qFormat/>
    <w:rPr>
      <w:rFonts w:ascii="宋体" w:eastAsia="仿宋_GB2312" w:hAnsi="Courier New"/>
      <w:sz w:val="32"/>
      <w:szCs w:val="32"/>
    </w:rPr>
  </w:style>
  <w:style w:type="paragraph" w:customStyle="1" w:styleId="afff6">
    <w:name w:val="段"/>
    <w:link w:val="CharChar0"/>
    <w:qFormat/>
    <w:pPr>
      <w:autoSpaceDE w:val="0"/>
      <w:autoSpaceDN w:val="0"/>
      <w:ind w:firstLineChars="200" w:firstLine="200"/>
      <w:jc w:val="both"/>
    </w:pPr>
    <w:rPr>
      <w:rFonts w:ascii="宋体"/>
      <w:kern w:val="2"/>
      <w:sz w:val="21"/>
      <w:szCs w:val="22"/>
    </w:rPr>
  </w:style>
  <w:style w:type="character" w:customStyle="1" w:styleId="CharChar0">
    <w:name w:val="段 Char Char"/>
    <w:link w:val="afff6"/>
    <w:qFormat/>
    <w:rPr>
      <w:rFonts w:ascii="宋体"/>
      <w:kern w:val="2"/>
      <w:sz w:val="21"/>
      <w:szCs w:val="22"/>
    </w:rPr>
  </w:style>
  <w:style w:type="character" w:customStyle="1" w:styleId="CharChar1">
    <w:name w:val="Char Char1"/>
    <w:qFormat/>
    <w:rPr>
      <w:rFonts w:eastAsia="宋体"/>
      <w:kern w:val="2"/>
      <w:sz w:val="24"/>
      <w:szCs w:val="24"/>
      <w:lang w:val="en-US" w:eastAsia="zh-CN" w:bidi="ar-SA"/>
    </w:rPr>
  </w:style>
  <w:style w:type="paragraph" w:customStyle="1" w:styleId="1110">
    <w:name w:val="标题111"/>
    <w:basedOn w:val="2"/>
    <w:qFormat/>
    <w:pPr>
      <w:spacing w:before="120" w:after="120"/>
    </w:pPr>
    <w:rPr>
      <w:rFonts w:ascii="宋体" w:eastAsia="宋体" w:hAnsi="宋体"/>
      <w:sz w:val="24"/>
      <w:szCs w:val="28"/>
    </w:rPr>
  </w:style>
  <w:style w:type="paragraph" w:customStyle="1" w:styleId="4">
    <w:name w:val="样式4"/>
    <w:basedOn w:val="affb"/>
    <w:qFormat/>
    <w:pPr>
      <w:numPr>
        <w:numId w:val="1"/>
      </w:numPr>
      <w:tabs>
        <w:tab w:val="left" w:pos="426"/>
        <w:tab w:val="left" w:pos="900"/>
      </w:tabs>
      <w:ind w:left="900" w:firstLineChars="0" w:firstLine="0"/>
    </w:pPr>
    <w:rPr>
      <w:rFonts w:ascii="宋体" w:hAnsi="宋体"/>
      <w:b/>
      <w:color w:val="000000"/>
      <w:sz w:val="28"/>
      <w:szCs w:val="28"/>
    </w:rPr>
  </w:style>
  <w:style w:type="paragraph" w:customStyle="1" w:styleId="afff7">
    <w:name w:val="标准正文"/>
    <w:basedOn w:val="a"/>
    <w:uiPriority w:val="99"/>
    <w:qFormat/>
    <w:pPr>
      <w:suppressAutoHyphens/>
      <w:spacing w:before="20" w:after="20" w:line="360" w:lineRule="auto"/>
    </w:pPr>
    <w:rPr>
      <w:kern w:val="1"/>
      <w:sz w:val="24"/>
      <w:lang w:eastAsia="ar-SA"/>
    </w:rPr>
  </w:style>
  <w:style w:type="character" w:customStyle="1" w:styleId="Char10">
    <w:name w:val="标题 Char1"/>
    <w:basedOn w:val="a1"/>
    <w:uiPriority w:val="99"/>
    <w:qFormat/>
    <w:locked/>
    <w:rPr>
      <w:kern w:val="2"/>
      <w:sz w:val="30"/>
      <w:szCs w:val="30"/>
    </w:rPr>
  </w:style>
  <w:style w:type="character" w:customStyle="1" w:styleId="13">
    <w:name w:val="标题 字符1"/>
    <w:basedOn w:val="a1"/>
    <w:link w:val="afd"/>
    <w:uiPriority w:val="99"/>
    <w:qFormat/>
    <w:rPr>
      <w:rFonts w:asciiTheme="majorHAnsi" w:hAnsiTheme="majorHAnsi" w:cstheme="majorBidi"/>
      <w:b/>
      <w:bCs/>
      <w:kern w:val="2"/>
      <w:sz w:val="32"/>
      <w:szCs w:val="32"/>
    </w:rPr>
  </w:style>
  <w:style w:type="character" w:customStyle="1" w:styleId="TitleChar">
    <w:name w:val="Title Char"/>
    <w:basedOn w:val="a1"/>
    <w:uiPriority w:val="99"/>
    <w:qFormat/>
    <w:locked/>
    <w:rPr>
      <w:rFonts w:ascii="Cambria" w:hAnsi="Cambria" w:cs="Times New Roman"/>
      <w:b/>
      <w:bCs/>
      <w:sz w:val="32"/>
      <w:szCs w:val="32"/>
    </w:rPr>
  </w:style>
  <w:style w:type="paragraph" w:customStyle="1" w:styleId="afff8">
    <w:name w:val="正文一"/>
    <w:basedOn w:val="a"/>
    <w:uiPriority w:val="99"/>
    <w:qFormat/>
    <w:rPr>
      <w:rFonts w:eastAsia="楷体_GB2312"/>
      <w:sz w:val="28"/>
      <w:szCs w:val="20"/>
    </w:rPr>
  </w:style>
  <w:style w:type="character" w:customStyle="1" w:styleId="PlainTextChar">
    <w:name w:val="Plain Text Char"/>
    <w:uiPriority w:val="99"/>
    <w:qFormat/>
    <w:locked/>
    <w:rPr>
      <w:rFonts w:ascii="宋体" w:hAnsi="Courier New"/>
      <w:sz w:val="21"/>
    </w:rPr>
  </w:style>
  <w:style w:type="paragraph" w:customStyle="1" w:styleId="afff9">
    <w:name w:val="表内文字居左"/>
    <w:uiPriority w:val="99"/>
    <w:qFormat/>
    <w:pPr>
      <w:widowControl w:val="0"/>
      <w:adjustRightInd w:val="0"/>
      <w:snapToGrid w:val="0"/>
      <w:jc w:val="both"/>
    </w:pPr>
    <w:rPr>
      <w:rFonts w:eastAsia="微软雅黑"/>
      <w:kern w:val="2"/>
      <w:sz w:val="21"/>
      <w:szCs w:val="24"/>
    </w:rPr>
  </w:style>
  <w:style w:type="paragraph" w:customStyle="1" w:styleId="msolistparagraph0">
    <w:name w:val="msolistparagraph"/>
    <w:basedOn w:val="a"/>
    <w:uiPriority w:val="99"/>
    <w:qFormat/>
    <w:pPr>
      <w:ind w:firstLineChars="200" w:firstLine="420"/>
    </w:pPr>
    <w:rPr>
      <w:rFonts w:ascii="Calibri" w:hAnsi="Calibri"/>
      <w:szCs w:val="22"/>
    </w:rPr>
  </w:style>
  <w:style w:type="character" w:customStyle="1" w:styleId="SubtitleChar1">
    <w:name w:val="Subtitle Char1"/>
    <w:uiPriority w:val="99"/>
    <w:qFormat/>
    <w:locked/>
    <w:rPr>
      <w:rFonts w:ascii="Cambria" w:hAnsi="Cambria"/>
      <w:b/>
      <w:kern w:val="28"/>
      <w:sz w:val="32"/>
    </w:rPr>
  </w:style>
  <w:style w:type="character" w:customStyle="1" w:styleId="af9">
    <w:name w:val="副标题 字符"/>
    <w:basedOn w:val="a1"/>
    <w:link w:val="af8"/>
    <w:uiPriority w:val="99"/>
    <w:qFormat/>
    <w:rPr>
      <w:rFonts w:ascii="Cambria" w:hAnsi="Cambria"/>
      <w:b/>
      <w:bCs/>
      <w:kern w:val="28"/>
      <w:sz w:val="32"/>
      <w:szCs w:val="32"/>
    </w:rPr>
  </w:style>
  <w:style w:type="paragraph" w:customStyle="1" w:styleId="Afffa">
    <w:name w:val="正文 A"/>
    <w:qFormat/>
    <w:pPr>
      <w:widowControl w:val="0"/>
      <w:spacing w:line="360" w:lineRule="auto"/>
      <w:ind w:firstLine="200"/>
      <w:jc w:val="both"/>
    </w:pPr>
    <w:rPr>
      <w:rFonts w:ascii="宋体" w:hAnsi="宋体" w:cs="宋体"/>
      <w:color w:val="000000"/>
      <w:kern w:val="2"/>
      <w:sz w:val="28"/>
      <w:szCs w:val="28"/>
      <w:u w:color="000000"/>
    </w:rPr>
  </w:style>
  <w:style w:type="character" w:customStyle="1" w:styleId="HTML0">
    <w:name w:val="HTML 预设格式 字符"/>
    <w:uiPriority w:val="99"/>
    <w:qFormat/>
    <w:locked/>
    <w:rPr>
      <w:rFonts w:ascii="Courier New" w:hAnsi="Courier New" w:cs="Times New Roman"/>
      <w:sz w:val="20"/>
      <w:szCs w:val="20"/>
    </w:rPr>
  </w:style>
  <w:style w:type="paragraph" w:customStyle="1" w:styleId="head11">
    <w:name w:val="head 1.1"/>
    <w:basedOn w:val="affb"/>
    <w:qFormat/>
    <w:pPr>
      <w:tabs>
        <w:tab w:val="left" w:pos="840"/>
      </w:tabs>
      <w:spacing w:before="260" w:after="260"/>
      <w:ind w:left="840" w:firstLineChars="0" w:firstLine="0"/>
    </w:pPr>
    <w:rPr>
      <w:rFonts w:ascii="宋体" w:hAnsi="宋体"/>
      <w:bCs/>
    </w:rPr>
  </w:style>
  <w:style w:type="paragraph" w:customStyle="1" w:styleId="head111">
    <w:name w:val="head 1.1.1"/>
    <w:basedOn w:val="affb"/>
    <w:link w:val="head111Char"/>
    <w:qFormat/>
    <w:pPr>
      <w:numPr>
        <w:ilvl w:val="2"/>
        <w:numId w:val="2"/>
      </w:numPr>
      <w:ind w:firstLineChars="0" w:firstLine="0"/>
    </w:pPr>
    <w:rPr>
      <w:bCs/>
    </w:rPr>
  </w:style>
  <w:style w:type="character" w:customStyle="1" w:styleId="head111Char">
    <w:name w:val="head 1.1.1 Char"/>
    <w:link w:val="head111"/>
    <w:qFormat/>
    <w:rPr>
      <w:bCs/>
      <w:kern w:val="2"/>
      <w:sz w:val="21"/>
      <w:szCs w:val="24"/>
    </w:rPr>
  </w:style>
  <w:style w:type="character" w:customStyle="1" w:styleId="afffb">
    <w:name w:val="标题 字符"/>
    <w:qFormat/>
    <w:locked/>
    <w:rPr>
      <w:rFonts w:ascii="Times New Roman" w:hAnsi="Times New Roman" w:cs="Times New Roman"/>
      <w:sz w:val="24"/>
      <w:szCs w:val="24"/>
    </w:rPr>
  </w:style>
  <w:style w:type="character" w:customStyle="1" w:styleId="28">
    <w:name w:val="正文文本 2 字符"/>
    <w:qFormat/>
    <w:locked/>
    <w:rPr>
      <w:rFonts w:ascii="Times New Roman" w:hAnsi="Times New Roman" w:cs="Times New Roman"/>
      <w:kern w:val="0"/>
      <w:sz w:val="20"/>
      <w:szCs w:val="20"/>
      <w:lang w:eastAsia="en-US"/>
    </w:rPr>
  </w:style>
  <w:style w:type="character" w:customStyle="1" w:styleId="2Char">
    <w:name w:val="正文2 Char"/>
    <w:link w:val="29"/>
    <w:qFormat/>
    <w:rPr>
      <w:kern w:val="2"/>
      <w:sz w:val="24"/>
    </w:rPr>
  </w:style>
  <w:style w:type="paragraph" w:customStyle="1" w:styleId="29">
    <w:name w:val="正文2"/>
    <w:basedOn w:val="a"/>
    <w:link w:val="2Char"/>
    <w:qFormat/>
    <w:pPr>
      <w:spacing w:before="156" w:line="360" w:lineRule="auto"/>
      <w:ind w:firstLineChars="200" w:firstLine="510"/>
    </w:pPr>
    <w:rPr>
      <w:sz w:val="24"/>
      <w:szCs w:val="20"/>
    </w:rPr>
  </w:style>
  <w:style w:type="character" w:customStyle="1" w:styleId="afffc">
    <w:name w:val="列表段落 字符"/>
    <w:link w:val="44"/>
    <w:qFormat/>
    <w:rPr>
      <w:szCs w:val="24"/>
    </w:rPr>
  </w:style>
  <w:style w:type="paragraph" w:customStyle="1" w:styleId="44">
    <w:name w:val="列出段落4"/>
    <w:basedOn w:val="a"/>
    <w:link w:val="afffc"/>
    <w:qFormat/>
    <w:pPr>
      <w:ind w:firstLineChars="200" w:firstLine="420"/>
    </w:pPr>
    <w:rPr>
      <w:kern w:val="0"/>
      <w:sz w:val="20"/>
    </w:rPr>
  </w:style>
  <w:style w:type="character" w:customStyle="1" w:styleId="Char4">
    <w:name w:val="集群正文 Char"/>
    <w:link w:val="afff1"/>
    <w:qFormat/>
    <w:rPr>
      <w:rFonts w:cs="宋体"/>
      <w:kern w:val="2"/>
      <w:sz w:val="21"/>
      <w:szCs w:val="24"/>
    </w:rPr>
  </w:style>
  <w:style w:type="character" w:customStyle="1" w:styleId="Char11">
    <w:name w:val="正文文本缩进 Char1"/>
    <w:qFormat/>
    <w:rPr>
      <w:kern w:val="2"/>
      <w:sz w:val="21"/>
      <w:szCs w:val="24"/>
    </w:rPr>
  </w:style>
  <w:style w:type="character" w:customStyle="1" w:styleId="p141">
    <w:name w:val="p141"/>
    <w:qFormat/>
    <w:rPr>
      <w:rFonts w:ascii="宋体" w:eastAsia="宋体" w:hAnsi="宋体" w:hint="eastAsia"/>
      <w:sz w:val="21"/>
      <w:szCs w:val="21"/>
    </w:rPr>
  </w:style>
  <w:style w:type="character" w:customStyle="1" w:styleId="1CharChar">
    <w:name w:val="样式1 Char Char"/>
    <w:qFormat/>
    <w:rPr>
      <w:rFonts w:ascii="宋体" w:eastAsia="宋体" w:hAnsi="宋体"/>
      <w:sz w:val="28"/>
      <w:szCs w:val="28"/>
      <w:lang w:bidi="ar-SA"/>
    </w:rPr>
  </w:style>
  <w:style w:type="paragraph" w:customStyle="1" w:styleId="afffd">
    <w:name w:val="左对齐的表内文字"/>
    <w:basedOn w:val="a"/>
    <w:qFormat/>
    <w:rPr>
      <w:rFonts w:ascii="Calibri" w:eastAsia="仿宋_GB2312" w:hAnsi="Calibri" w:cs="宋体"/>
      <w:szCs w:val="20"/>
    </w:rPr>
  </w:style>
  <w:style w:type="paragraph" w:customStyle="1" w:styleId="51">
    <w:name w:val="列出段落5"/>
    <w:basedOn w:val="a"/>
    <w:qFormat/>
    <w:pPr>
      <w:ind w:firstLineChars="200" w:firstLine="420"/>
    </w:pPr>
    <w:rPr>
      <w:rFonts w:ascii="Calibri" w:hAnsi="Calibri" w:cs="Calibri"/>
      <w:szCs w:val="21"/>
    </w:rPr>
  </w:style>
  <w:style w:type="paragraph" w:customStyle="1" w:styleId="2H22ndlevelh22Header2HD22Heading2Hi">
    <w:name w:val="样式 标题 2子系统H22nd levelh22Header 2HD2第一章 标题 2Heading 2 Hi..."/>
    <w:basedOn w:val="2"/>
    <w:qFormat/>
    <w:pPr>
      <w:keepNext w:val="0"/>
      <w:keepLines w:val="0"/>
      <w:overflowPunct w:val="0"/>
      <w:spacing w:beforeLines="50" w:after="0" w:line="360" w:lineRule="auto"/>
      <w:ind w:firstLineChars="16" w:firstLine="51"/>
    </w:pPr>
    <w:rPr>
      <w:rFonts w:ascii="宋体" w:eastAsia="宋体" w:hAnsi="宋体"/>
      <w:bCs w:val="0"/>
      <w:color w:val="0000FF"/>
    </w:rPr>
  </w:style>
  <w:style w:type="paragraph" w:customStyle="1" w:styleId="Style21">
    <w:name w:val="_Style 21"/>
    <w:basedOn w:val="a"/>
    <w:qFormat/>
    <w:pPr>
      <w:tabs>
        <w:tab w:val="left" w:pos="360"/>
      </w:tabs>
    </w:pPr>
    <w:rPr>
      <w:rFonts w:ascii="Calibri" w:hAnsi="Calibri"/>
    </w:rPr>
  </w:style>
  <w:style w:type="paragraph" w:customStyle="1" w:styleId="afffe">
    <w:name w:val="表内文字"/>
    <w:basedOn w:val="a"/>
    <w:qFormat/>
    <w:pPr>
      <w:tabs>
        <w:tab w:val="left" w:pos="1418"/>
      </w:tabs>
      <w:spacing w:line="360" w:lineRule="auto"/>
      <w:jc w:val="center"/>
    </w:pPr>
    <w:rPr>
      <w:rFonts w:ascii="仿宋_GB2312" w:eastAsia="仿宋_GB2312" w:hAnsi="Calibri" w:hint="eastAsia"/>
      <w:spacing w:val="-20"/>
      <w:kern w:val="0"/>
      <w:sz w:val="24"/>
    </w:r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paragraph" w:customStyle="1" w:styleId="altb">
    <w:name w:val="!表格正文alt+b"/>
    <w:qFormat/>
    <w:pPr>
      <w:adjustRightInd w:val="0"/>
      <w:snapToGrid w:val="0"/>
      <w:spacing w:line="312" w:lineRule="auto"/>
      <w:jc w:val="center"/>
    </w:pPr>
    <w:rPr>
      <w:rFonts w:ascii="宋体" w:hAnsi="宋体" w:cs="宋体"/>
      <w:color w:val="000000"/>
      <w:kern w:val="2"/>
      <w:sz w:val="21"/>
      <w:szCs w:val="22"/>
    </w:rPr>
  </w:style>
  <w:style w:type="paragraph" w:customStyle="1" w:styleId="GB2312">
    <w:name w:val="正文 + 仿宋_GB2312"/>
    <w:basedOn w:val="a"/>
    <w:qFormat/>
    <w:pPr>
      <w:spacing w:line="360" w:lineRule="auto"/>
      <w:ind w:firstLineChars="200" w:firstLine="560"/>
    </w:pPr>
    <w:rPr>
      <w:rFonts w:ascii="仿宋_GB2312" w:eastAsia="仿宋_GB2312" w:hAnsi="宋体"/>
      <w:sz w:val="28"/>
      <w:szCs w:val="28"/>
    </w:rPr>
  </w:style>
  <w:style w:type="paragraph" w:customStyle="1" w:styleId="affff">
    <w:name w:val="(文字) (文字)"/>
    <w:basedOn w:val="a"/>
    <w:qFormat/>
    <w:pPr>
      <w:tabs>
        <w:tab w:val="left" w:pos="360"/>
      </w:tabs>
    </w:pPr>
    <w:rPr>
      <w:rFonts w:ascii="Calibri" w:hAnsi="Calibri"/>
    </w:rPr>
  </w:style>
  <w:style w:type="paragraph" w:customStyle="1" w:styleId="CharCharChar3">
    <w:name w:val="Char Char Char3"/>
    <w:basedOn w:val="a"/>
    <w:qFormat/>
    <w:rPr>
      <w:rFonts w:ascii="Calibri" w:hAnsi="Calibri"/>
      <w:szCs w:val="20"/>
    </w:rPr>
  </w:style>
  <w:style w:type="paragraph" w:customStyle="1" w:styleId="affff0">
    <w:name w:val="表格文字"/>
    <w:basedOn w:val="a"/>
    <w:qFormat/>
    <w:pPr>
      <w:jc w:val="center"/>
    </w:pPr>
    <w:rPr>
      <w:rFonts w:ascii="Calibri" w:hAnsi="Calibri"/>
      <w:color w:val="000000"/>
      <w:sz w:val="24"/>
    </w:rPr>
  </w:style>
  <w:style w:type="paragraph" w:customStyle="1" w:styleId="CharChar1CharChar">
    <w:name w:val="Char Char1 Char Char"/>
    <w:basedOn w:val="a"/>
    <w:qFormat/>
    <w:pPr>
      <w:tabs>
        <w:tab w:val="left" w:pos="360"/>
      </w:tabs>
    </w:pPr>
    <w:rPr>
      <w:rFonts w:ascii="Calibri" w:hAnsi="Calibri"/>
    </w:rPr>
  </w:style>
  <w:style w:type="paragraph" w:customStyle="1" w:styleId="Char2CharCharCharCharCharCharChar3">
    <w:name w:val="Char2 Char Char Char Char Char Char Char3"/>
    <w:basedOn w:val="a"/>
    <w:qFormat/>
    <w:rPr>
      <w:rFonts w:ascii="Tahoma" w:hAnsi="Tahoma"/>
      <w:sz w:val="24"/>
      <w:szCs w:val="20"/>
    </w:rPr>
  </w:style>
  <w:style w:type="paragraph" w:customStyle="1" w:styleId="45">
    <w:name w:val="修订4"/>
    <w:hidden/>
    <w:uiPriority w:val="99"/>
    <w:unhideWhenUsed/>
    <w:qFormat/>
    <w:rPr>
      <w:kern w:val="2"/>
      <w:sz w:val="21"/>
      <w:szCs w:val="24"/>
    </w:rPr>
  </w:style>
  <w:style w:type="paragraph" w:customStyle="1" w:styleId="52">
    <w:name w:val="修订5"/>
    <w:hidden/>
    <w:uiPriority w:val="99"/>
    <w:unhideWhenUsed/>
    <w:qFormat/>
    <w:rPr>
      <w:kern w:val="2"/>
      <w:sz w:val="21"/>
      <w:szCs w:val="24"/>
    </w:rPr>
  </w:style>
  <w:style w:type="paragraph" w:customStyle="1" w:styleId="61">
    <w:name w:val="修订6"/>
    <w:hidden/>
    <w:uiPriority w:val="99"/>
    <w:unhideWhenUsed/>
    <w:qFormat/>
    <w:rPr>
      <w:kern w:val="2"/>
      <w:sz w:val="21"/>
      <w:szCs w:val="24"/>
    </w:rPr>
  </w:style>
  <w:style w:type="paragraph" w:customStyle="1" w:styleId="CharCharChar4">
    <w:name w:val="Char Char Char4"/>
    <w:basedOn w:val="a"/>
    <w:qFormat/>
    <w:rPr>
      <w:szCs w:val="20"/>
    </w:rPr>
  </w:style>
  <w:style w:type="paragraph" w:customStyle="1" w:styleId="Style50">
    <w:name w:val="_Style 50"/>
    <w:basedOn w:val="ae"/>
    <w:next w:val="24"/>
    <w:uiPriority w:val="99"/>
    <w:unhideWhenUsed/>
    <w:qFormat/>
    <w:pPr>
      <w:ind w:firstLineChars="200" w:firstLine="420"/>
    </w:pPr>
  </w:style>
  <w:style w:type="character" w:customStyle="1" w:styleId="a6">
    <w:name w:val="宏文本 字符"/>
    <w:basedOn w:val="a1"/>
    <w:link w:val="a5"/>
    <w:qFormat/>
    <w:rPr>
      <w:rFonts w:ascii="Courier New" w:hAnsi="Courier New"/>
      <w:sz w:val="24"/>
      <w:szCs w:val="24"/>
    </w:rPr>
  </w:style>
  <w:style w:type="paragraph" w:customStyle="1" w:styleId="affff1">
    <w:name w:val="首行缩进"/>
    <w:basedOn w:val="a"/>
    <w:qFormat/>
    <w:pPr>
      <w:spacing w:line="360" w:lineRule="auto"/>
      <w:ind w:firstLineChars="200" w:firstLine="480"/>
    </w:pPr>
    <w:rPr>
      <w:rFonts w:ascii="Calibri" w:hAnsi="Calibri"/>
      <w:sz w:val="24"/>
      <w:szCs w:val="22"/>
      <w:lang w:val="zh-CN"/>
    </w:rPr>
  </w:style>
  <w:style w:type="paragraph" w:customStyle="1" w:styleId="36">
    <w:name w:val="正文3"/>
    <w:qFormat/>
    <w:pPr>
      <w:jc w:val="both"/>
    </w:pPr>
    <w:rPr>
      <w:kern w:val="2"/>
      <w:sz w:val="21"/>
      <w:szCs w:val="21"/>
    </w:rPr>
  </w:style>
  <w:style w:type="paragraph" w:customStyle="1" w:styleId="71">
    <w:name w:val="修订7"/>
    <w:hidden/>
    <w:uiPriority w:val="99"/>
    <w:unhideWhenUsed/>
    <w:qFormat/>
    <w:rPr>
      <w:kern w:val="2"/>
      <w:sz w:val="21"/>
      <w:szCs w:val="24"/>
    </w:rPr>
  </w:style>
  <w:style w:type="paragraph" w:customStyle="1" w:styleId="81">
    <w:name w:val="修订8"/>
    <w:hidden/>
    <w:uiPriority w:val="99"/>
    <w:unhideWhenUsed/>
    <w:qFormat/>
    <w:rPr>
      <w:kern w:val="2"/>
      <w:sz w:val="21"/>
      <w:szCs w:val="24"/>
    </w:rPr>
  </w:style>
  <w:style w:type="paragraph" w:customStyle="1" w:styleId="2a">
    <w:name w:val="正文（首行缩进2字符）"/>
    <w:basedOn w:val="a"/>
    <w:qFormat/>
    <w:pPr>
      <w:ind w:firstLineChars="200" w:firstLine="200"/>
    </w:pPr>
    <w:rPr>
      <w:rFonts w:ascii="Arial" w:hAnsi="Arial"/>
      <w:szCs w:val="28"/>
    </w:rPr>
  </w:style>
  <w:style w:type="paragraph" w:customStyle="1" w:styleId="91">
    <w:name w:val="修订9"/>
    <w:hidden/>
    <w:uiPriority w:val="99"/>
    <w:unhideWhenUsed/>
    <w:qFormat/>
    <w:rPr>
      <w:kern w:val="2"/>
      <w:sz w:val="21"/>
      <w:szCs w:val="24"/>
    </w:rPr>
  </w:style>
  <w:style w:type="paragraph" w:customStyle="1" w:styleId="910">
    <w:name w:val="修订91"/>
    <w:hidden/>
    <w:uiPriority w:val="99"/>
    <w:unhideWhenUsed/>
    <w:qFormat/>
    <w:rPr>
      <w:kern w:val="2"/>
      <w:sz w:val="21"/>
      <w:szCs w:val="24"/>
    </w:rPr>
  </w:style>
  <w:style w:type="paragraph" w:customStyle="1" w:styleId="Other1">
    <w:name w:val="Other|1"/>
    <w:basedOn w:val="a"/>
    <w:qFormat/>
    <w:pPr>
      <w:spacing w:line="442" w:lineRule="auto"/>
      <w:ind w:firstLine="400"/>
    </w:pPr>
    <w:rPr>
      <w:rFonts w:ascii="宋体" w:hAnsi="宋体" w:cs="宋体"/>
      <w:sz w:val="22"/>
      <w:szCs w:val="22"/>
      <w:lang w:val="zh-TW" w:eastAsia="zh-TW" w:bidi="zh-TW"/>
    </w:rPr>
  </w:style>
  <w:style w:type="paragraph" w:customStyle="1" w:styleId="Tablecaption1">
    <w:name w:val="Table caption|1"/>
    <w:basedOn w:val="a"/>
    <w:qFormat/>
    <w:pPr>
      <w:spacing w:after="180"/>
    </w:pPr>
    <w:rPr>
      <w:rFonts w:ascii="宋体" w:hAnsi="宋体" w:cs="宋体"/>
      <w:sz w:val="22"/>
      <w:szCs w:val="22"/>
      <w:lang w:val="zh-TW" w:eastAsia="zh-TW" w:bidi="zh-TW"/>
    </w:rPr>
  </w:style>
  <w:style w:type="character" w:customStyle="1" w:styleId="Char5">
    <w:name w:val="列出段落 Char"/>
    <w:qFormat/>
    <w:locked/>
    <w:rPr>
      <w:rFonts w:ascii="Calibri" w:eastAsia="宋体" w:hAnsi="Calibri"/>
      <w:kern w:val="2"/>
      <w:sz w:val="21"/>
      <w:szCs w:val="22"/>
      <w:lang w:val="en-US" w:eastAsia="zh-CN" w:bidi="ar-SA"/>
    </w:rPr>
  </w:style>
  <w:style w:type="paragraph" w:customStyle="1" w:styleId="101">
    <w:name w:val="修订10"/>
    <w:hidden/>
    <w:uiPriority w:val="99"/>
    <w:unhideWhenUsed/>
    <w:qFormat/>
    <w:rPr>
      <w:kern w:val="2"/>
      <w:sz w:val="21"/>
      <w:szCs w:val="24"/>
    </w:rPr>
  </w:style>
  <w:style w:type="paragraph" w:customStyle="1" w:styleId="112">
    <w:name w:val="修订11"/>
    <w:hidden/>
    <w:uiPriority w:val="99"/>
    <w:unhideWhenUsed/>
    <w:qFormat/>
    <w:rPr>
      <w:kern w:val="2"/>
      <w:sz w:val="21"/>
      <w:szCs w:val="24"/>
    </w:rPr>
  </w:style>
  <w:style w:type="paragraph" w:customStyle="1" w:styleId="120">
    <w:name w:val="修订12"/>
    <w:hidden/>
    <w:uiPriority w:val="99"/>
    <w:unhideWhenUsed/>
    <w:qFormat/>
    <w:rPr>
      <w:kern w:val="2"/>
      <w:sz w:val="21"/>
      <w:szCs w:val="24"/>
    </w:rPr>
  </w:style>
  <w:style w:type="paragraph" w:customStyle="1" w:styleId="130">
    <w:name w:val="修订13"/>
    <w:hidden/>
    <w:uiPriority w:val="99"/>
    <w:unhideWhenUsed/>
    <w:qFormat/>
    <w:rPr>
      <w:kern w:val="2"/>
      <w:sz w:val="21"/>
      <w:szCs w:val="24"/>
    </w:rPr>
  </w:style>
  <w:style w:type="paragraph" w:customStyle="1" w:styleId="140">
    <w:name w:val="修订14"/>
    <w:hidden/>
    <w:uiPriority w:val="99"/>
    <w:unhideWhenUsed/>
    <w:qFormat/>
    <w:rPr>
      <w:kern w:val="2"/>
      <w:sz w:val="21"/>
      <w:szCs w:val="24"/>
    </w:rPr>
  </w:style>
  <w:style w:type="paragraph" w:styleId="affff2">
    <w:name w:val="Revision"/>
    <w:hidden/>
    <w:uiPriority w:val="99"/>
    <w:unhideWhenUsed/>
    <w:rsid w:val="00AE43F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37012-62CF-431F-ADC1-D18F541F2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15187</Words>
  <Characters>15795</Characters>
  <Application>Microsoft Office Word</Application>
  <DocSecurity>0</DocSecurity>
  <Lines>987</Lines>
  <Paragraphs>938</Paragraphs>
  <ScaleCrop>false</ScaleCrop>
  <Company>FOUNDERTECH</Company>
  <LinksUpToDate>false</LinksUpToDate>
  <CharactersWithSpaces>30044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大连市中心医院医疗设备采购</dc:title>
  <dc:creator>User</dc:creator>
  <cp:lastModifiedBy>1 1</cp:lastModifiedBy>
  <cp:revision>198</cp:revision>
  <cp:lastPrinted>2024-09-20T15:40:00Z</cp:lastPrinted>
  <dcterms:created xsi:type="dcterms:W3CDTF">2024-04-18T10:35:00Z</dcterms:created>
  <dcterms:modified xsi:type="dcterms:W3CDTF">2025-06-20T00:47:00Z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CB2FB358B5074759BD4E01B7BD8B974F</vt:lpwstr>
  </property>
  <property fmtid="{D5CDD505-2E9C-101B-9397-08002B2CF9AE}" pid="4" name="KSOTemplateDocerSaveRecord">
    <vt:lpwstr>eyJoZGlkIjoiMzEwNTM5NzYwMDRjMzkwZTVkZjY2ODkwMGIxNGU0OTUiLCJ1c2VySWQiOiI0Mzg2NDUwMDMifQ==</vt:lpwstr>
  </property>
</Properties>
</file>